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1344B" w14:textId="3DF8C9F7" w:rsidR="00334512" w:rsidRDefault="00334512" w:rsidP="000407F5">
      <w:pPr>
        <w:spacing w:line="280" w:lineRule="exact"/>
        <w:jc w:val="center"/>
        <w:rPr>
          <w:b/>
          <w:sz w:val="24"/>
        </w:rPr>
      </w:pPr>
      <w:r>
        <w:rPr>
          <w:b/>
          <w:sz w:val="24"/>
        </w:rPr>
        <w:t>PUBLICATIONS</w:t>
      </w:r>
    </w:p>
    <w:p w14:paraId="564FF949" w14:textId="5FF0E35E" w:rsidR="00334512" w:rsidRPr="001F2A47" w:rsidRDefault="001F2A47" w:rsidP="00CE5B83">
      <w:pPr>
        <w:jc w:val="right"/>
      </w:pPr>
      <w:r w:rsidRPr="001F2A47">
        <w:t>For some electronic copies see my pages at:</w:t>
      </w:r>
    </w:p>
    <w:p w14:paraId="0ECFE31D" w14:textId="4F2241FC" w:rsidR="001F2A47" w:rsidRPr="001F2A47" w:rsidRDefault="00000000" w:rsidP="00CE5B83">
      <w:pPr>
        <w:jc w:val="right"/>
      </w:pPr>
      <w:hyperlink r:id="rId7" w:history="1">
        <w:r w:rsidR="001F2A47" w:rsidRPr="001F2A47">
          <w:rPr>
            <w:rStyle w:val="Hyperlink"/>
          </w:rPr>
          <w:t>https://www.academia.edu/</w:t>
        </w:r>
      </w:hyperlink>
    </w:p>
    <w:p w14:paraId="50C6D26A" w14:textId="73533830" w:rsidR="001F2A47" w:rsidRPr="001F2A47" w:rsidRDefault="00000000" w:rsidP="00CE5B83">
      <w:pPr>
        <w:jc w:val="right"/>
      </w:pPr>
      <w:hyperlink r:id="rId8" w:history="1">
        <w:r w:rsidR="001F2A47" w:rsidRPr="001F2A47">
          <w:rPr>
            <w:rStyle w:val="Hyperlink"/>
          </w:rPr>
          <w:t>https://philpapers.org</w:t>
        </w:r>
      </w:hyperlink>
    </w:p>
    <w:p w14:paraId="551B4FC4" w14:textId="17E0314C" w:rsidR="00334512" w:rsidRPr="001F2A47" w:rsidRDefault="00000000" w:rsidP="00CE5B83">
      <w:pPr>
        <w:jc w:val="right"/>
      </w:pPr>
      <w:hyperlink r:id="rId9" w:history="1">
        <w:r w:rsidR="001F2A47" w:rsidRPr="001F2A47">
          <w:rPr>
            <w:rStyle w:val="Hyperlink"/>
          </w:rPr>
          <w:t>https://www.researchgate.net/home</w:t>
        </w:r>
      </w:hyperlink>
    </w:p>
    <w:p w14:paraId="4F65B884" w14:textId="5B408DDA" w:rsidR="001F2A47" w:rsidRPr="001F2A47" w:rsidRDefault="00000000" w:rsidP="00CE5B83">
      <w:pPr>
        <w:jc w:val="right"/>
      </w:pPr>
      <w:hyperlink r:id="rId10" w:history="1">
        <w:r w:rsidR="001F2A47" w:rsidRPr="001F2A47">
          <w:rPr>
            <w:rStyle w:val="Hyperlink"/>
          </w:rPr>
          <w:t>http://www.swarthmore.edu/profile/peter-baumann</w:t>
        </w:r>
      </w:hyperlink>
    </w:p>
    <w:p w14:paraId="4C995D66" w14:textId="77777777" w:rsidR="001F2A47" w:rsidRDefault="001F2A47">
      <w:pPr>
        <w:spacing w:line="280" w:lineRule="exact"/>
        <w:jc w:val="both"/>
        <w:rPr>
          <w:sz w:val="24"/>
        </w:rPr>
      </w:pPr>
    </w:p>
    <w:p w14:paraId="13D001C6" w14:textId="77777777" w:rsidR="00334512" w:rsidRDefault="00334512">
      <w:pPr>
        <w:spacing w:after="120" w:line="280" w:lineRule="exact"/>
        <w:jc w:val="center"/>
        <w:rPr>
          <w:sz w:val="24"/>
        </w:rPr>
      </w:pPr>
      <w:r>
        <w:rPr>
          <w:sz w:val="24"/>
        </w:rPr>
        <w:t>A. Books</w:t>
      </w:r>
    </w:p>
    <w:p w14:paraId="2DE0CE2A" w14:textId="77777777" w:rsidR="00334512" w:rsidRDefault="00334512">
      <w:pPr>
        <w:numPr>
          <w:ilvl w:val="12"/>
          <w:numId w:val="0"/>
        </w:numPr>
        <w:tabs>
          <w:tab w:val="left" w:pos="284"/>
          <w:tab w:val="left" w:pos="568"/>
        </w:tabs>
        <w:spacing w:line="280" w:lineRule="exact"/>
        <w:ind w:left="283" w:hanging="283"/>
        <w:jc w:val="both"/>
        <w:rPr>
          <w:sz w:val="24"/>
        </w:rPr>
      </w:pPr>
    </w:p>
    <w:p w14:paraId="2451F4CE" w14:textId="647C6FC6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 xml:space="preserve">5. </w:t>
      </w:r>
      <w:r w:rsidR="001D31CF">
        <w:rPr>
          <w:i/>
          <w:sz w:val="24"/>
        </w:rPr>
        <w:t>Epistemic Contextualism. A Defense,</w:t>
      </w:r>
      <w:r w:rsidR="001D31CF" w:rsidRPr="001D31CF">
        <w:rPr>
          <w:sz w:val="24"/>
        </w:rPr>
        <w:t xml:space="preserve"> </w:t>
      </w:r>
      <w:r w:rsidR="001D31CF">
        <w:rPr>
          <w:sz w:val="24"/>
        </w:rPr>
        <w:t>Oxford: Oxford University Press 2016</w:t>
      </w:r>
      <w:r>
        <w:rPr>
          <w:sz w:val="24"/>
        </w:rPr>
        <w:t>.</w:t>
      </w:r>
    </w:p>
    <w:p w14:paraId="77294A9D" w14:textId="77777777" w:rsidR="00334512" w:rsidRDefault="00334512">
      <w:pPr>
        <w:numPr>
          <w:ilvl w:val="12"/>
          <w:numId w:val="0"/>
        </w:numPr>
        <w:tabs>
          <w:tab w:val="left" w:pos="284"/>
          <w:tab w:val="left" w:pos="568"/>
        </w:tabs>
        <w:spacing w:line="280" w:lineRule="exact"/>
        <w:ind w:left="283" w:hanging="283"/>
        <w:jc w:val="both"/>
        <w:rPr>
          <w:sz w:val="24"/>
        </w:rPr>
      </w:pPr>
    </w:p>
    <w:p w14:paraId="062069B1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 xml:space="preserve">4. </w:t>
      </w:r>
      <w:r w:rsidRPr="000517D0">
        <w:rPr>
          <w:i/>
          <w:sz w:val="24"/>
        </w:rPr>
        <w:t>Practical Conflicts. New Philosophical Essays</w:t>
      </w:r>
      <w:r>
        <w:rPr>
          <w:sz w:val="24"/>
        </w:rPr>
        <w:t>, ed. with Monika Betzler, Cambridge: Cambridge University Press 2004.</w:t>
      </w:r>
    </w:p>
    <w:p w14:paraId="24835A22" w14:textId="77777777" w:rsidR="00334512" w:rsidRDefault="00334512">
      <w:pPr>
        <w:numPr>
          <w:ilvl w:val="12"/>
          <w:numId w:val="0"/>
        </w:numPr>
        <w:tabs>
          <w:tab w:val="left" w:pos="284"/>
          <w:tab w:val="left" w:pos="568"/>
        </w:tabs>
        <w:spacing w:line="280" w:lineRule="exact"/>
        <w:ind w:left="283" w:hanging="283"/>
        <w:jc w:val="both"/>
        <w:rPr>
          <w:sz w:val="24"/>
        </w:rPr>
      </w:pPr>
    </w:p>
    <w:p w14:paraId="5E2591FB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 xml:space="preserve">3. </w:t>
      </w:r>
      <w:r>
        <w:rPr>
          <w:i/>
          <w:sz w:val="24"/>
        </w:rPr>
        <w:t>Erkenntnistheorie</w:t>
      </w:r>
      <w:r>
        <w:rPr>
          <w:sz w:val="24"/>
        </w:rPr>
        <w:t xml:space="preserve"> (Epistemology), Stuttgart: Metzler 2002 </w:t>
      </w:r>
    </w:p>
    <w:p w14:paraId="625E3CE6" w14:textId="77777777" w:rsidR="00334512" w:rsidRDefault="00334512">
      <w:pPr>
        <w:tabs>
          <w:tab w:val="left" w:pos="576"/>
        </w:tabs>
        <w:spacing w:line="280" w:lineRule="exact"/>
        <w:jc w:val="both"/>
        <w:rPr>
          <w:sz w:val="24"/>
        </w:rPr>
      </w:pPr>
    </w:p>
    <w:p w14:paraId="545320EA" w14:textId="03A1DEBD" w:rsidR="00334512" w:rsidRDefault="00306163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Second edition</w:t>
      </w:r>
      <w:r w:rsidR="008F200B">
        <w:rPr>
          <w:sz w:val="24"/>
        </w:rPr>
        <w:t>:</w:t>
      </w:r>
      <w:r w:rsidR="00E3343C">
        <w:rPr>
          <w:sz w:val="24"/>
        </w:rPr>
        <w:t xml:space="preserve"> 2006</w:t>
      </w:r>
    </w:p>
    <w:p w14:paraId="14D8F073" w14:textId="77777777" w:rsidR="001D31CF" w:rsidRDefault="001D31CF" w:rsidP="001D31CF">
      <w:pPr>
        <w:numPr>
          <w:ilvl w:val="12"/>
          <w:numId w:val="0"/>
        </w:numPr>
        <w:tabs>
          <w:tab w:val="left" w:pos="284"/>
          <w:tab w:val="left" w:pos="568"/>
        </w:tabs>
        <w:spacing w:line="280" w:lineRule="exact"/>
        <w:ind w:left="283"/>
        <w:jc w:val="both"/>
        <w:rPr>
          <w:sz w:val="24"/>
        </w:rPr>
      </w:pPr>
    </w:p>
    <w:p w14:paraId="1422974A" w14:textId="70218CE6" w:rsidR="00334512" w:rsidRDefault="00E3343C" w:rsidP="00E3343C">
      <w:pPr>
        <w:numPr>
          <w:ilvl w:val="12"/>
          <w:numId w:val="0"/>
        </w:numPr>
        <w:tabs>
          <w:tab w:val="left" w:pos="284"/>
          <w:tab w:val="left" w:pos="568"/>
        </w:tabs>
        <w:spacing w:line="280" w:lineRule="exact"/>
        <w:ind w:left="576" w:hanging="288"/>
        <w:jc w:val="both"/>
        <w:rPr>
          <w:sz w:val="24"/>
        </w:rPr>
      </w:pPr>
      <w:r>
        <w:rPr>
          <w:sz w:val="24"/>
        </w:rPr>
        <w:t>Third edition: 2015</w:t>
      </w:r>
    </w:p>
    <w:p w14:paraId="3D03CC28" w14:textId="77777777" w:rsidR="00E3343C" w:rsidRDefault="00E3343C">
      <w:pPr>
        <w:numPr>
          <w:ilvl w:val="12"/>
          <w:numId w:val="0"/>
        </w:numPr>
        <w:tabs>
          <w:tab w:val="left" w:pos="284"/>
          <w:tab w:val="left" w:pos="568"/>
        </w:tabs>
        <w:spacing w:line="280" w:lineRule="exact"/>
        <w:ind w:left="283" w:hanging="283"/>
        <w:jc w:val="both"/>
        <w:rPr>
          <w:sz w:val="24"/>
        </w:rPr>
      </w:pPr>
    </w:p>
    <w:p w14:paraId="0E12A30A" w14:textId="77777777" w:rsidR="00334512" w:rsidRDefault="00334512" w:rsidP="00E3343C">
      <w:pPr>
        <w:numPr>
          <w:ilvl w:val="0"/>
          <w:numId w:val="1"/>
        </w:numPr>
        <w:tabs>
          <w:tab w:val="left" w:pos="576"/>
        </w:tabs>
        <w:spacing w:line="280" w:lineRule="exact"/>
        <w:ind w:left="288" w:hanging="288"/>
        <w:jc w:val="both"/>
        <w:rPr>
          <w:sz w:val="24"/>
        </w:rPr>
      </w:pPr>
      <w:r>
        <w:rPr>
          <w:sz w:val="24"/>
        </w:rPr>
        <w:t xml:space="preserve">2. </w:t>
      </w:r>
      <w:r>
        <w:rPr>
          <w:i/>
          <w:sz w:val="24"/>
        </w:rPr>
        <w:t>Die Autonomie der Person</w:t>
      </w:r>
      <w:r>
        <w:rPr>
          <w:sz w:val="24"/>
        </w:rPr>
        <w:t xml:space="preserve"> (The Autonomy of the Person), Paderborn: mentis, 2000, 320pp.</w:t>
      </w:r>
    </w:p>
    <w:p w14:paraId="7C057019" w14:textId="77777777" w:rsidR="00334512" w:rsidRDefault="00334512">
      <w:pPr>
        <w:tabs>
          <w:tab w:val="left" w:pos="576"/>
        </w:tabs>
        <w:spacing w:line="280" w:lineRule="exact"/>
        <w:ind w:left="576" w:hanging="576"/>
        <w:jc w:val="both"/>
        <w:rPr>
          <w:sz w:val="24"/>
        </w:rPr>
      </w:pPr>
    </w:p>
    <w:p w14:paraId="77AA7B7F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 xml:space="preserve">1. </w:t>
      </w:r>
      <w:r>
        <w:rPr>
          <w:i/>
          <w:sz w:val="24"/>
        </w:rPr>
        <w:t>Macht und Motivation</w:t>
      </w:r>
      <w:r>
        <w:rPr>
          <w:sz w:val="24"/>
        </w:rPr>
        <w:t xml:space="preserve"> (Power and Motivation), Opladen: Leske und Budrich, 1993, 180pp.</w:t>
      </w:r>
    </w:p>
    <w:p w14:paraId="6250A042" w14:textId="77777777" w:rsidR="00334512" w:rsidRDefault="00334512">
      <w:pPr>
        <w:numPr>
          <w:ilvl w:val="12"/>
          <w:numId w:val="0"/>
        </w:numPr>
        <w:tabs>
          <w:tab w:val="left" w:pos="284"/>
          <w:tab w:val="left" w:pos="568"/>
        </w:tabs>
        <w:spacing w:line="280" w:lineRule="exact"/>
        <w:ind w:left="283" w:hanging="283"/>
        <w:jc w:val="both"/>
        <w:rPr>
          <w:sz w:val="24"/>
        </w:rPr>
      </w:pPr>
    </w:p>
    <w:p w14:paraId="15F7E04E" w14:textId="6FA5409C" w:rsidR="0052361F" w:rsidRDefault="00334512" w:rsidP="001D7DC9">
      <w:pPr>
        <w:tabs>
          <w:tab w:val="left" w:pos="576"/>
        </w:tabs>
        <w:spacing w:after="120" w:line="280" w:lineRule="exact"/>
        <w:jc w:val="center"/>
        <w:rPr>
          <w:sz w:val="24"/>
        </w:rPr>
      </w:pPr>
      <w:r>
        <w:rPr>
          <w:sz w:val="24"/>
        </w:rPr>
        <w:t>B. Articles and Reviews</w:t>
      </w:r>
    </w:p>
    <w:p w14:paraId="31ACA4FF" w14:textId="77777777" w:rsidR="00D56F48" w:rsidRDefault="00D56F48" w:rsidP="001D7DC9">
      <w:pPr>
        <w:tabs>
          <w:tab w:val="left" w:pos="576"/>
        </w:tabs>
        <w:spacing w:after="120" w:line="280" w:lineRule="exact"/>
        <w:jc w:val="center"/>
        <w:rPr>
          <w:sz w:val="24"/>
        </w:rPr>
      </w:pPr>
    </w:p>
    <w:p w14:paraId="4340E5D9" w14:textId="1475A3AA" w:rsidR="00D56F48" w:rsidRPr="00B04998" w:rsidRDefault="00D56F48" w:rsidP="00D56F48">
      <w:pPr>
        <w:numPr>
          <w:ilvl w:val="0"/>
          <w:numId w:val="1"/>
        </w:numPr>
        <w:tabs>
          <w:tab w:val="left" w:pos="576"/>
        </w:tabs>
        <w:spacing w:line="280" w:lineRule="exact"/>
        <w:ind w:left="288" w:hanging="288"/>
        <w:jc w:val="both"/>
        <w:rPr>
          <w:sz w:val="24"/>
          <w:szCs w:val="24"/>
        </w:rPr>
      </w:pPr>
      <w:r w:rsidRPr="00D56F48">
        <w:rPr>
          <w:sz w:val="24"/>
          <w:szCs w:val="24"/>
        </w:rPr>
        <w:t>16</w:t>
      </w:r>
      <w:r w:rsidR="00B04998">
        <w:rPr>
          <w:sz w:val="24"/>
          <w:szCs w:val="24"/>
        </w:rPr>
        <w:t>2</w:t>
      </w:r>
      <w:r w:rsidRPr="00D56F48">
        <w:rPr>
          <w:i/>
          <w:sz w:val="24"/>
          <w:szCs w:val="24"/>
        </w:rPr>
        <w:t>.</w:t>
      </w:r>
      <w:r w:rsidRPr="00D56F48">
        <w:rPr>
          <w:sz w:val="24"/>
          <w:szCs w:val="24"/>
        </w:rPr>
        <w:t xml:space="preserve"> " Not just Many Worlds but Many Universes? A Problem for the Many Worlds View of Quantum Mechanics ”, </w:t>
      </w:r>
      <w:r w:rsidRPr="00D56F48">
        <w:rPr>
          <w:i/>
          <w:sz w:val="24"/>
          <w:szCs w:val="24"/>
        </w:rPr>
        <w:t xml:space="preserve">Metaphysica </w:t>
      </w:r>
      <w:r w:rsidRPr="00D56F48">
        <w:rPr>
          <w:iCs/>
          <w:sz w:val="24"/>
          <w:szCs w:val="24"/>
        </w:rPr>
        <w:t>(forthcoming).</w:t>
      </w:r>
    </w:p>
    <w:p w14:paraId="098DBAD8" w14:textId="77777777" w:rsidR="00B04998" w:rsidRPr="00D56F48" w:rsidRDefault="00B04998" w:rsidP="00B04998">
      <w:pPr>
        <w:tabs>
          <w:tab w:val="left" w:pos="576"/>
        </w:tabs>
        <w:spacing w:line="280" w:lineRule="exact"/>
        <w:ind w:left="288"/>
        <w:jc w:val="both"/>
        <w:rPr>
          <w:sz w:val="24"/>
          <w:szCs w:val="24"/>
        </w:rPr>
      </w:pPr>
    </w:p>
    <w:p w14:paraId="2C3C9B22" w14:textId="6B59B9BE" w:rsidR="00B04998" w:rsidRPr="00D56F48" w:rsidRDefault="00B04998" w:rsidP="00B04998">
      <w:pPr>
        <w:numPr>
          <w:ilvl w:val="0"/>
          <w:numId w:val="1"/>
        </w:numPr>
        <w:tabs>
          <w:tab w:val="left" w:pos="576"/>
        </w:tabs>
        <w:spacing w:line="280" w:lineRule="exact"/>
        <w:ind w:left="288" w:hanging="288"/>
        <w:jc w:val="both"/>
        <w:rPr>
          <w:sz w:val="24"/>
          <w:szCs w:val="24"/>
        </w:rPr>
      </w:pPr>
      <w:r w:rsidRPr="00D56F48">
        <w:rPr>
          <w:sz w:val="24"/>
          <w:szCs w:val="24"/>
        </w:rPr>
        <w:t>161</w:t>
      </w:r>
      <w:r w:rsidRPr="00D56F48">
        <w:rPr>
          <w:i/>
          <w:sz w:val="24"/>
          <w:szCs w:val="24"/>
        </w:rPr>
        <w:t>.</w:t>
      </w:r>
      <w:r w:rsidRPr="00D56F48">
        <w:rPr>
          <w:sz w:val="24"/>
          <w:szCs w:val="24"/>
        </w:rPr>
        <w:t xml:space="preserve"> " </w:t>
      </w:r>
      <w:r>
        <w:rPr>
          <w:sz w:val="24"/>
          <w:szCs w:val="24"/>
        </w:rPr>
        <w:t>Checking out Checking</w:t>
      </w:r>
      <w:r w:rsidRPr="00D56F48">
        <w:rPr>
          <w:sz w:val="24"/>
          <w:szCs w:val="24"/>
        </w:rPr>
        <w:t xml:space="preserve"> ”, </w:t>
      </w:r>
      <w:r>
        <w:rPr>
          <w:i/>
          <w:sz w:val="24"/>
          <w:szCs w:val="24"/>
        </w:rPr>
        <w:t>Acta Analytica</w:t>
      </w:r>
      <w:r w:rsidRPr="00D56F48">
        <w:rPr>
          <w:i/>
          <w:sz w:val="24"/>
          <w:szCs w:val="24"/>
        </w:rPr>
        <w:t xml:space="preserve"> </w:t>
      </w:r>
      <w:r w:rsidRPr="00D56F48">
        <w:rPr>
          <w:iCs/>
          <w:sz w:val="24"/>
          <w:szCs w:val="24"/>
        </w:rPr>
        <w:t>(forthcoming).</w:t>
      </w:r>
    </w:p>
    <w:p w14:paraId="7CEC168B" w14:textId="1377A297" w:rsidR="00EE43DE" w:rsidRPr="00F238B2" w:rsidRDefault="00EE43DE" w:rsidP="00D56F48">
      <w:pPr>
        <w:tabs>
          <w:tab w:val="left" w:pos="576"/>
        </w:tabs>
        <w:spacing w:line="280" w:lineRule="exact"/>
        <w:jc w:val="both"/>
        <w:rPr>
          <w:sz w:val="24"/>
          <w:szCs w:val="24"/>
        </w:rPr>
      </w:pPr>
    </w:p>
    <w:p w14:paraId="0829CCEF" w14:textId="4FBD3018" w:rsidR="00EE43DE" w:rsidRDefault="00EE43DE" w:rsidP="00EE43DE">
      <w:pPr>
        <w:numPr>
          <w:ilvl w:val="0"/>
          <w:numId w:val="1"/>
        </w:numPr>
        <w:tabs>
          <w:tab w:val="left" w:pos="576"/>
        </w:tabs>
        <w:spacing w:line="280" w:lineRule="exact"/>
        <w:ind w:left="288" w:hanging="288"/>
        <w:jc w:val="both"/>
        <w:rPr>
          <w:sz w:val="24"/>
          <w:szCs w:val="24"/>
        </w:rPr>
      </w:pPr>
      <w:r w:rsidRPr="003400E9">
        <w:rPr>
          <w:sz w:val="24"/>
          <w:szCs w:val="24"/>
        </w:rPr>
        <w:t>1</w:t>
      </w:r>
      <w:r>
        <w:rPr>
          <w:sz w:val="24"/>
          <w:szCs w:val="24"/>
        </w:rPr>
        <w:t>60</w:t>
      </w:r>
      <w:r w:rsidRPr="003400E9">
        <w:rPr>
          <w:i/>
          <w:sz w:val="24"/>
          <w:szCs w:val="24"/>
        </w:rPr>
        <w:t>.</w:t>
      </w:r>
      <w:r w:rsidRPr="003400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With Esteban Céspedes: </w:t>
      </w:r>
      <w:r w:rsidRPr="003400E9">
        <w:rPr>
          <w:sz w:val="24"/>
          <w:szCs w:val="24"/>
        </w:rPr>
        <w:t>"</w:t>
      </w:r>
      <w:r>
        <w:rPr>
          <w:sz w:val="24"/>
          <w:szCs w:val="24"/>
        </w:rPr>
        <w:t>Contextual Causal Dependence and Causal Contrastivism</w:t>
      </w:r>
      <w:r w:rsidRPr="003400E9">
        <w:rPr>
          <w:sz w:val="24"/>
          <w:szCs w:val="24"/>
        </w:rPr>
        <w:t xml:space="preserve">”, </w:t>
      </w:r>
      <w:r>
        <w:rPr>
          <w:i/>
          <w:sz w:val="24"/>
          <w:szCs w:val="24"/>
        </w:rPr>
        <w:t xml:space="preserve">Axiomathes </w:t>
      </w:r>
      <w:r w:rsidRPr="00EE43DE">
        <w:rPr>
          <w:iCs/>
          <w:sz w:val="24"/>
          <w:szCs w:val="24"/>
        </w:rPr>
        <w:t>(forthcoming).</w:t>
      </w:r>
    </w:p>
    <w:p w14:paraId="3A32CA89" w14:textId="77777777" w:rsidR="00BF2306" w:rsidRPr="00F238B2" w:rsidRDefault="00BF2306" w:rsidP="00EE43DE">
      <w:pPr>
        <w:tabs>
          <w:tab w:val="left" w:pos="576"/>
        </w:tabs>
        <w:spacing w:line="280" w:lineRule="exact"/>
        <w:jc w:val="both"/>
        <w:rPr>
          <w:sz w:val="24"/>
          <w:szCs w:val="24"/>
        </w:rPr>
      </w:pPr>
    </w:p>
    <w:p w14:paraId="4990B43F" w14:textId="49E81733" w:rsidR="00BF2306" w:rsidRDefault="00BF2306" w:rsidP="00BF2306">
      <w:pPr>
        <w:numPr>
          <w:ilvl w:val="0"/>
          <w:numId w:val="1"/>
        </w:numPr>
        <w:tabs>
          <w:tab w:val="left" w:pos="576"/>
        </w:tabs>
        <w:spacing w:line="280" w:lineRule="exact"/>
        <w:ind w:left="288" w:hanging="288"/>
        <w:jc w:val="both"/>
        <w:rPr>
          <w:sz w:val="24"/>
          <w:szCs w:val="24"/>
        </w:rPr>
      </w:pPr>
      <w:r w:rsidRPr="003400E9">
        <w:rPr>
          <w:sz w:val="24"/>
          <w:szCs w:val="24"/>
        </w:rPr>
        <w:t>1</w:t>
      </w:r>
      <w:r>
        <w:rPr>
          <w:sz w:val="24"/>
          <w:szCs w:val="24"/>
        </w:rPr>
        <w:t>59</w:t>
      </w:r>
      <w:r w:rsidRPr="003400E9">
        <w:rPr>
          <w:i/>
          <w:sz w:val="24"/>
          <w:szCs w:val="24"/>
        </w:rPr>
        <w:t>.</w:t>
      </w:r>
      <w:r w:rsidRPr="003400E9">
        <w:rPr>
          <w:sz w:val="24"/>
          <w:szCs w:val="24"/>
        </w:rPr>
        <w:t xml:space="preserve"> "</w:t>
      </w:r>
      <w:r>
        <w:rPr>
          <w:sz w:val="24"/>
          <w:szCs w:val="24"/>
        </w:rPr>
        <w:t>Safety and Unknowability</w:t>
      </w:r>
      <w:r w:rsidRPr="003400E9">
        <w:rPr>
          <w:sz w:val="24"/>
          <w:szCs w:val="24"/>
        </w:rPr>
        <w:t xml:space="preserve">”, </w:t>
      </w:r>
      <w:r>
        <w:rPr>
          <w:i/>
          <w:sz w:val="24"/>
          <w:szCs w:val="24"/>
        </w:rPr>
        <w:t xml:space="preserve">Philosophia </w:t>
      </w:r>
      <w:r w:rsidRPr="00EE43DE">
        <w:rPr>
          <w:iCs/>
          <w:sz w:val="24"/>
          <w:szCs w:val="24"/>
        </w:rPr>
        <w:t>(forthcoming).</w:t>
      </w:r>
    </w:p>
    <w:p w14:paraId="7511CE4D" w14:textId="77777777" w:rsidR="00BB7C4E" w:rsidRPr="00F238B2" w:rsidRDefault="00BB7C4E" w:rsidP="00BF2306">
      <w:pPr>
        <w:tabs>
          <w:tab w:val="left" w:pos="576"/>
        </w:tabs>
        <w:spacing w:line="280" w:lineRule="exact"/>
        <w:jc w:val="both"/>
        <w:rPr>
          <w:sz w:val="24"/>
          <w:szCs w:val="24"/>
        </w:rPr>
      </w:pPr>
    </w:p>
    <w:p w14:paraId="5F077A4D" w14:textId="28A2429E" w:rsidR="00F915EE" w:rsidRDefault="00F915EE" w:rsidP="00DF0D3B">
      <w:pPr>
        <w:numPr>
          <w:ilvl w:val="0"/>
          <w:numId w:val="1"/>
        </w:numPr>
        <w:tabs>
          <w:tab w:val="left" w:pos="576"/>
        </w:tabs>
        <w:spacing w:line="280" w:lineRule="exact"/>
        <w:ind w:left="288" w:hanging="288"/>
        <w:jc w:val="both"/>
        <w:rPr>
          <w:sz w:val="24"/>
        </w:rPr>
      </w:pPr>
      <w:r w:rsidRPr="003400E9">
        <w:rPr>
          <w:sz w:val="24"/>
          <w:szCs w:val="24"/>
        </w:rPr>
        <w:t>1</w:t>
      </w:r>
      <w:r w:rsidR="009A658C">
        <w:rPr>
          <w:sz w:val="24"/>
          <w:szCs w:val="24"/>
        </w:rPr>
        <w:t>5</w:t>
      </w:r>
      <w:r w:rsidR="006E190F">
        <w:rPr>
          <w:sz w:val="24"/>
          <w:szCs w:val="24"/>
        </w:rPr>
        <w:t>8</w:t>
      </w:r>
      <w:r w:rsidRPr="003400E9">
        <w:rPr>
          <w:i/>
          <w:sz w:val="24"/>
          <w:szCs w:val="24"/>
        </w:rPr>
        <w:t>.</w:t>
      </w:r>
      <w:r w:rsidRPr="003400E9">
        <w:rPr>
          <w:sz w:val="24"/>
          <w:szCs w:val="24"/>
        </w:rPr>
        <w:t xml:space="preserve"> "</w:t>
      </w:r>
      <w:r w:rsidR="00D42217" w:rsidRPr="003400E9">
        <w:rPr>
          <w:sz w:val="24"/>
          <w:szCs w:val="24"/>
        </w:rPr>
        <w:t>Erkenntnistheorien der Gegenwart" (Contemporary Theories of Knowledge)</w:t>
      </w:r>
      <w:r w:rsidRPr="003400E9">
        <w:rPr>
          <w:sz w:val="24"/>
          <w:szCs w:val="24"/>
        </w:rPr>
        <w:t xml:space="preserve">, in: </w:t>
      </w:r>
      <w:r w:rsidR="001B6DCC" w:rsidRPr="003400E9">
        <w:rPr>
          <w:sz w:val="24"/>
          <w:szCs w:val="24"/>
        </w:rPr>
        <w:t>Ger</w:t>
      </w:r>
      <w:r w:rsidRPr="003400E9">
        <w:rPr>
          <w:sz w:val="24"/>
          <w:szCs w:val="24"/>
        </w:rPr>
        <w:t xml:space="preserve">t </w:t>
      </w:r>
      <w:r w:rsidR="001B6DCC" w:rsidRPr="003400E9">
        <w:rPr>
          <w:sz w:val="24"/>
          <w:szCs w:val="24"/>
        </w:rPr>
        <w:t>Melville, Gregor</w:t>
      </w:r>
      <w:r w:rsidR="001B6DCC">
        <w:rPr>
          <w:sz w:val="24"/>
        </w:rPr>
        <w:t xml:space="preserve"> Vogt-Spira </w:t>
      </w:r>
      <w:r>
        <w:rPr>
          <w:sz w:val="24"/>
        </w:rPr>
        <w:t>&amp; M</w:t>
      </w:r>
      <w:r w:rsidR="001B6DCC">
        <w:rPr>
          <w:sz w:val="24"/>
        </w:rPr>
        <w:t>irko Breitenstein</w:t>
      </w:r>
      <w:r>
        <w:rPr>
          <w:sz w:val="24"/>
        </w:rPr>
        <w:t xml:space="preserve"> (eds.), </w:t>
      </w:r>
      <w:r w:rsidR="001B6DCC" w:rsidRPr="00A065ED">
        <w:rPr>
          <w:i/>
          <w:sz w:val="24"/>
        </w:rPr>
        <w:t>Europäische Grundbegriffe im Wandel: Verlangen nach Vollkommenheit</w:t>
      </w:r>
      <w:r w:rsidR="001B6DCC">
        <w:rPr>
          <w:sz w:val="24"/>
        </w:rPr>
        <w:t>, vol. 3: Erkenntnis, Köln: Böhlau</w:t>
      </w:r>
      <w:r>
        <w:rPr>
          <w:sz w:val="24"/>
        </w:rPr>
        <w:t xml:space="preserve"> (forthcoming).</w:t>
      </w:r>
    </w:p>
    <w:p w14:paraId="6220301F" w14:textId="77777777" w:rsidR="006E190F" w:rsidRDefault="006E190F" w:rsidP="006E190F">
      <w:pPr>
        <w:tabs>
          <w:tab w:val="left" w:pos="576"/>
        </w:tabs>
        <w:spacing w:line="280" w:lineRule="exact"/>
        <w:ind w:left="288"/>
        <w:jc w:val="both"/>
        <w:rPr>
          <w:sz w:val="24"/>
        </w:rPr>
      </w:pPr>
    </w:p>
    <w:p w14:paraId="4910E7C6" w14:textId="6278F027" w:rsidR="006E190F" w:rsidRPr="00485E30" w:rsidRDefault="006E190F" w:rsidP="006E190F">
      <w:pPr>
        <w:numPr>
          <w:ilvl w:val="0"/>
          <w:numId w:val="1"/>
        </w:numPr>
        <w:tabs>
          <w:tab w:val="left" w:pos="576"/>
        </w:tabs>
        <w:spacing w:line="280" w:lineRule="exact"/>
        <w:ind w:left="288" w:hanging="288"/>
        <w:jc w:val="both"/>
        <w:rPr>
          <w:sz w:val="24"/>
          <w:szCs w:val="24"/>
        </w:rPr>
      </w:pPr>
      <w:r w:rsidRPr="003400E9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57</w:t>
      </w:r>
      <w:r w:rsidRPr="003400E9">
        <w:rPr>
          <w:i/>
          <w:sz w:val="24"/>
          <w:szCs w:val="24"/>
        </w:rPr>
        <w:t>.</w:t>
      </w:r>
      <w:r w:rsidRPr="003400E9">
        <w:rPr>
          <w:sz w:val="24"/>
          <w:szCs w:val="24"/>
        </w:rPr>
        <w:t xml:space="preserve"> "</w:t>
      </w:r>
      <w:r>
        <w:rPr>
          <w:sz w:val="24"/>
          <w:szCs w:val="24"/>
        </w:rPr>
        <w:t>Enlightenment as Perfection, Perfection as Enlightenment? Kant on Thinking for Oneself and Perfecting Oneself</w:t>
      </w:r>
      <w:r w:rsidRPr="003400E9">
        <w:rPr>
          <w:sz w:val="24"/>
          <w:szCs w:val="24"/>
        </w:rPr>
        <w:t xml:space="preserve">”, </w:t>
      </w:r>
      <w:r>
        <w:rPr>
          <w:i/>
          <w:sz w:val="24"/>
          <w:szCs w:val="24"/>
        </w:rPr>
        <w:t xml:space="preserve">Journal of Philosophy of Education </w:t>
      </w:r>
      <w:r>
        <w:rPr>
          <w:iCs/>
          <w:sz w:val="24"/>
          <w:szCs w:val="24"/>
        </w:rPr>
        <w:t>56, 2022, 281-289</w:t>
      </w:r>
      <w:r w:rsidRPr="00485E30">
        <w:rPr>
          <w:iCs/>
          <w:sz w:val="24"/>
          <w:szCs w:val="24"/>
        </w:rPr>
        <w:t>.</w:t>
      </w:r>
    </w:p>
    <w:p w14:paraId="2172B831" w14:textId="77777777" w:rsidR="006E190F" w:rsidRDefault="006E190F" w:rsidP="006E190F">
      <w:pPr>
        <w:tabs>
          <w:tab w:val="left" w:pos="576"/>
        </w:tabs>
        <w:spacing w:line="280" w:lineRule="exact"/>
        <w:jc w:val="both"/>
        <w:rPr>
          <w:sz w:val="24"/>
        </w:rPr>
      </w:pPr>
    </w:p>
    <w:p w14:paraId="539F738E" w14:textId="115AC70C" w:rsidR="00775080" w:rsidRPr="00775080" w:rsidRDefault="00775080" w:rsidP="00775080">
      <w:pPr>
        <w:numPr>
          <w:ilvl w:val="0"/>
          <w:numId w:val="1"/>
        </w:numPr>
        <w:tabs>
          <w:tab w:val="left" w:pos="576"/>
        </w:tabs>
        <w:spacing w:line="280" w:lineRule="exact"/>
        <w:ind w:left="288" w:hanging="288"/>
        <w:jc w:val="both"/>
        <w:rPr>
          <w:sz w:val="24"/>
          <w:szCs w:val="24"/>
        </w:rPr>
      </w:pPr>
      <w:r w:rsidRPr="003400E9">
        <w:rPr>
          <w:sz w:val="24"/>
          <w:szCs w:val="24"/>
        </w:rPr>
        <w:t>1</w:t>
      </w:r>
      <w:r>
        <w:rPr>
          <w:sz w:val="24"/>
          <w:szCs w:val="24"/>
        </w:rPr>
        <w:t>56</w:t>
      </w:r>
      <w:r w:rsidRPr="003400E9">
        <w:rPr>
          <w:i/>
          <w:sz w:val="24"/>
          <w:szCs w:val="24"/>
        </w:rPr>
        <w:t>.</w:t>
      </w:r>
      <w:r w:rsidRPr="003400E9">
        <w:rPr>
          <w:sz w:val="24"/>
          <w:szCs w:val="24"/>
        </w:rPr>
        <w:t xml:space="preserve"> "</w:t>
      </w:r>
      <w:r>
        <w:rPr>
          <w:sz w:val="24"/>
          <w:szCs w:val="24"/>
        </w:rPr>
        <w:t>Trolleys, Transplants and Inequality: An Egalitarian Proposal</w:t>
      </w:r>
      <w:r w:rsidRPr="003400E9">
        <w:rPr>
          <w:sz w:val="24"/>
          <w:szCs w:val="24"/>
        </w:rPr>
        <w:t xml:space="preserve">”, </w:t>
      </w:r>
      <w:r>
        <w:rPr>
          <w:i/>
          <w:sz w:val="24"/>
          <w:szCs w:val="24"/>
        </w:rPr>
        <w:t xml:space="preserve">Erkenntnis </w:t>
      </w:r>
      <w:r>
        <w:rPr>
          <w:iCs/>
          <w:sz w:val="24"/>
          <w:szCs w:val="24"/>
        </w:rPr>
        <w:t>87, 2022, 1737-1751</w:t>
      </w:r>
      <w:r w:rsidRPr="003400E9">
        <w:rPr>
          <w:sz w:val="24"/>
          <w:szCs w:val="24"/>
        </w:rPr>
        <w:t>.</w:t>
      </w:r>
    </w:p>
    <w:p w14:paraId="2A588860" w14:textId="77777777" w:rsidR="00B3567F" w:rsidRDefault="00B3567F" w:rsidP="00B3567F">
      <w:pPr>
        <w:tabs>
          <w:tab w:val="left" w:pos="576"/>
        </w:tabs>
        <w:spacing w:line="280" w:lineRule="exact"/>
        <w:jc w:val="both"/>
        <w:rPr>
          <w:sz w:val="24"/>
        </w:rPr>
      </w:pPr>
    </w:p>
    <w:p w14:paraId="567F8EB2" w14:textId="5EC7D77A" w:rsidR="00B3567F" w:rsidRDefault="00FC4945" w:rsidP="00B3567F">
      <w:pPr>
        <w:numPr>
          <w:ilvl w:val="0"/>
          <w:numId w:val="1"/>
        </w:numPr>
        <w:tabs>
          <w:tab w:val="left" w:pos="576"/>
        </w:tabs>
        <w:spacing w:line="280" w:lineRule="exact"/>
        <w:ind w:left="288" w:hanging="2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567F" w:rsidRPr="003400E9">
        <w:rPr>
          <w:sz w:val="24"/>
          <w:szCs w:val="24"/>
        </w:rPr>
        <w:t>1</w:t>
      </w:r>
      <w:r w:rsidR="00B3567F">
        <w:rPr>
          <w:sz w:val="24"/>
          <w:szCs w:val="24"/>
        </w:rPr>
        <w:t>55</w:t>
      </w:r>
      <w:r w:rsidR="00B3567F" w:rsidRPr="003400E9">
        <w:rPr>
          <w:i/>
          <w:sz w:val="24"/>
          <w:szCs w:val="24"/>
        </w:rPr>
        <w:t>.</w:t>
      </w:r>
      <w:r w:rsidR="00B3567F" w:rsidRPr="003400E9">
        <w:rPr>
          <w:sz w:val="24"/>
          <w:szCs w:val="24"/>
        </w:rPr>
        <w:t xml:space="preserve"> "</w:t>
      </w:r>
      <w:r w:rsidR="00B3567F">
        <w:rPr>
          <w:sz w:val="24"/>
          <w:szCs w:val="24"/>
        </w:rPr>
        <w:t>Rational Intransitive Preferences</w:t>
      </w:r>
      <w:r w:rsidR="00B3567F" w:rsidRPr="003400E9">
        <w:rPr>
          <w:sz w:val="24"/>
          <w:szCs w:val="24"/>
        </w:rPr>
        <w:t xml:space="preserve">”, </w:t>
      </w:r>
      <w:r w:rsidR="00B3567F">
        <w:rPr>
          <w:i/>
          <w:sz w:val="24"/>
          <w:szCs w:val="24"/>
        </w:rPr>
        <w:t xml:space="preserve">Politics, Philosophy &amp; Economics </w:t>
      </w:r>
      <w:r w:rsidR="00B3567F">
        <w:rPr>
          <w:iCs/>
          <w:sz w:val="24"/>
          <w:szCs w:val="24"/>
        </w:rPr>
        <w:t>21(1), 2022, 3-28</w:t>
      </w:r>
      <w:r w:rsidR="00B3567F" w:rsidRPr="003400E9">
        <w:rPr>
          <w:sz w:val="24"/>
          <w:szCs w:val="24"/>
        </w:rPr>
        <w:t>.</w:t>
      </w:r>
    </w:p>
    <w:p w14:paraId="382E4041" w14:textId="769223FE" w:rsidR="00D42E4C" w:rsidRPr="00F238B2" w:rsidRDefault="00D42E4C" w:rsidP="00D42E4C">
      <w:pPr>
        <w:tabs>
          <w:tab w:val="left" w:pos="576"/>
        </w:tabs>
        <w:spacing w:line="280" w:lineRule="exact"/>
        <w:ind w:left="288"/>
        <w:jc w:val="both"/>
        <w:rPr>
          <w:sz w:val="24"/>
          <w:szCs w:val="24"/>
        </w:rPr>
      </w:pPr>
    </w:p>
    <w:p w14:paraId="6163DC8C" w14:textId="19C0157F" w:rsidR="00D42E4C" w:rsidRDefault="00D42E4C" w:rsidP="00D42E4C">
      <w:pPr>
        <w:numPr>
          <w:ilvl w:val="0"/>
          <w:numId w:val="1"/>
        </w:numPr>
        <w:tabs>
          <w:tab w:val="left" w:pos="576"/>
        </w:tabs>
        <w:spacing w:line="280" w:lineRule="exact"/>
        <w:ind w:left="288" w:hanging="288"/>
        <w:jc w:val="both"/>
        <w:rPr>
          <w:sz w:val="24"/>
          <w:szCs w:val="24"/>
        </w:rPr>
      </w:pPr>
      <w:r w:rsidRPr="003400E9">
        <w:rPr>
          <w:sz w:val="24"/>
          <w:szCs w:val="24"/>
        </w:rPr>
        <w:t>1</w:t>
      </w:r>
      <w:r>
        <w:rPr>
          <w:sz w:val="24"/>
          <w:szCs w:val="24"/>
        </w:rPr>
        <w:t>54</w:t>
      </w:r>
      <w:r w:rsidRPr="003400E9">
        <w:rPr>
          <w:i/>
          <w:sz w:val="24"/>
          <w:szCs w:val="24"/>
        </w:rPr>
        <w:t>.</w:t>
      </w:r>
      <w:r w:rsidRPr="003400E9">
        <w:rPr>
          <w:sz w:val="24"/>
          <w:szCs w:val="24"/>
        </w:rPr>
        <w:t xml:space="preserve"> "</w:t>
      </w:r>
      <w:r>
        <w:rPr>
          <w:sz w:val="24"/>
          <w:szCs w:val="24"/>
        </w:rPr>
        <w:t>Sorry if! On Conditional Apologies</w:t>
      </w:r>
      <w:r w:rsidRPr="003400E9">
        <w:rPr>
          <w:sz w:val="24"/>
          <w:szCs w:val="24"/>
        </w:rPr>
        <w:t xml:space="preserve">”, </w:t>
      </w:r>
      <w:r>
        <w:rPr>
          <w:i/>
          <w:sz w:val="24"/>
          <w:szCs w:val="24"/>
        </w:rPr>
        <w:t xml:space="preserve">Ethical Theory and Moral Practice </w:t>
      </w:r>
      <w:r>
        <w:rPr>
          <w:iCs/>
          <w:sz w:val="24"/>
          <w:szCs w:val="24"/>
        </w:rPr>
        <w:t>24, 2021, 1079-1090</w:t>
      </w:r>
      <w:r w:rsidRPr="003400E9">
        <w:rPr>
          <w:sz w:val="24"/>
          <w:szCs w:val="24"/>
        </w:rPr>
        <w:t>.</w:t>
      </w:r>
    </w:p>
    <w:p w14:paraId="3AA66BCD" w14:textId="51897B84" w:rsidR="00FC4945" w:rsidRPr="00F238B2" w:rsidRDefault="00FC4945" w:rsidP="00D42E4C">
      <w:pPr>
        <w:tabs>
          <w:tab w:val="left" w:pos="576"/>
        </w:tabs>
        <w:spacing w:line="280" w:lineRule="exact"/>
        <w:jc w:val="both"/>
        <w:rPr>
          <w:sz w:val="24"/>
          <w:szCs w:val="24"/>
        </w:rPr>
      </w:pPr>
    </w:p>
    <w:p w14:paraId="1D827AFB" w14:textId="739B2DF7" w:rsidR="00FC4945" w:rsidRPr="00F238B2" w:rsidRDefault="00FC4945" w:rsidP="00FC4945">
      <w:pPr>
        <w:numPr>
          <w:ilvl w:val="0"/>
          <w:numId w:val="1"/>
        </w:numPr>
        <w:tabs>
          <w:tab w:val="left" w:pos="576"/>
        </w:tabs>
        <w:spacing w:line="280" w:lineRule="exact"/>
        <w:ind w:left="288" w:hanging="288"/>
        <w:jc w:val="both"/>
        <w:rPr>
          <w:sz w:val="24"/>
          <w:szCs w:val="24"/>
        </w:rPr>
      </w:pPr>
      <w:r w:rsidRPr="003400E9">
        <w:rPr>
          <w:sz w:val="24"/>
          <w:szCs w:val="24"/>
        </w:rPr>
        <w:t>1</w:t>
      </w:r>
      <w:r w:rsidR="009A658C">
        <w:rPr>
          <w:sz w:val="24"/>
          <w:szCs w:val="24"/>
        </w:rPr>
        <w:t>53</w:t>
      </w:r>
      <w:r w:rsidRPr="003400E9">
        <w:rPr>
          <w:i/>
          <w:sz w:val="24"/>
          <w:szCs w:val="24"/>
        </w:rPr>
        <w:t>.</w:t>
      </w:r>
      <w:r w:rsidRPr="003400E9">
        <w:rPr>
          <w:sz w:val="24"/>
          <w:szCs w:val="24"/>
        </w:rPr>
        <w:t xml:space="preserve"> "</w:t>
      </w:r>
      <w:r>
        <w:rPr>
          <w:sz w:val="24"/>
          <w:szCs w:val="24"/>
        </w:rPr>
        <w:t>True Knowledge</w:t>
      </w:r>
      <w:r w:rsidRPr="003400E9">
        <w:rPr>
          <w:sz w:val="24"/>
          <w:szCs w:val="24"/>
        </w:rPr>
        <w:t xml:space="preserve">”, </w:t>
      </w:r>
      <w:r>
        <w:rPr>
          <w:i/>
          <w:sz w:val="24"/>
          <w:szCs w:val="24"/>
        </w:rPr>
        <w:t>Logos &amp; Episteme</w:t>
      </w:r>
      <w:r w:rsidRPr="00E64E63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XII.4</w:t>
      </w:r>
      <w:r w:rsidRPr="003400E9">
        <w:rPr>
          <w:sz w:val="24"/>
          <w:szCs w:val="24"/>
        </w:rPr>
        <w:t>.</w:t>
      </w:r>
      <w:r>
        <w:rPr>
          <w:sz w:val="24"/>
          <w:szCs w:val="24"/>
        </w:rPr>
        <w:t>, 2021, 455-461</w:t>
      </w:r>
    </w:p>
    <w:p w14:paraId="5C4B2AE7" w14:textId="19EE50F8" w:rsidR="009944DF" w:rsidRDefault="009944DF" w:rsidP="009944DF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See also: Michael J. Shaffer, Further Reflections on Quasi-Factivism: A Reply to Baumann, in </w:t>
      </w:r>
      <w:r w:rsidRPr="009944DF">
        <w:rPr>
          <w:i/>
          <w:iCs/>
          <w:sz w:val="24"/>
        </w:rPr>
        <w:t>Logos &amp; Episteme</w:t>
      </w:r>
      <w:r>
        <w:rPr>
          <w:sz w:val="24"/>
        </w:rPr>
        <w:t xml:space="preserve"> XIII.2, 2022, 207-215.</w:t>
      </w:r>
    </w:p>
    <w:p w14:paraId="418ADC7C" w14:textId="7B12F094" w:rsidR="00177542" w:rsidRPr="003400E9" w:rsidRDefault="00177542" w:rsidP="00177542">
      <w:pPr>
        <w:tabs>
          <w:tab w:val="left" w:pos="576"/>
        </w:tabs>
        <w:spacing w:line="280" w:lineRule="exact"/>
        <w:jc w:val="both"/>
        <w:rPr>
          <w:sz w:val="24"/>
          <w:szCs w:val="24"/>
        </w:rPr>
      </w:pPr>
    </w:p>
    <w:p w14:paraId="07394C47" w14:textId="00E80FFC" w:rsidR="00177542" w:rsidRPr="00F238B2" w:rsidRDefault="00177542" w:rsidP="00177542">
      <w:pPr>
        <w:numPr>
          <w:ilvl w:val="0"/>
          <w:numId w:val="1"/>
        </w:numPr>
        <w:tabs>
          <w:tab w:val="left" w:pos="576"/>
        </w:tabs>
        <w:spacing w:line="280" w:lineRule="exact"/>
        <w:ind w:left="288" w:hanging="288"/>
        <w:jc w:val="both"/>
        <w:rPr>
          <w:sz w:val="24"/>
          <w:szCs w:val="24"/>
        </w:rPr>
      </w:pPr>
      <w:r w:rsidRPr="003400E9">
        <w:rPr>
          <w:sz w:val="24"/>
          <w:szCs w:val="24"/>
        </w:rPr>
        <w:t>1</w:t>
      </w:r>
      <w:r w:rsidR="009A658C">
        <w:rPr>
          <w:sz w:val="24"/>
          <w:szCs w:val="24"/>
        </w:rPr>
        <w:t>52</w:t>
      </w:r>
      <w:r w:rsidRPr="003400E9">
        <w:rPr>
          <w:i/>
          <w:sz w:val="24"/>
          <w:szCs w:val="24"/>
        </w:rPr>
        <w:t>.</w:t>
      </w:r>
      <w:r w:rsidRPr="003400E9">
        <w:rPr>
          <w:sz w:val="24"/>
          <w:szCs w:val="24"/>
        </w:rPr>
        <w:t xml:space="preserve"> "</w:t>
      </w:r>
      <w:r>
        <w:rPr>
          <w:sz w:val="24"/>
          <w:szCs w:val="24"/>
        </w:rPr>
        <w:t>There Is Still a Problem of of Consistent Incompatility: a Response to Coren“</w:t>
      </w:r>
      <w:r w:rsidRPr="003400E9"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Acta Analytica </w:t>
      </w:r>
      <w:r>
        <w:rPr>
          <w:sz w:val="24"/>
          <w:szCs w:val="24"/>
        </w:rPr>
        <w:t xml:space="preserve">36, </w:t>
      </w:r>
      <w:r w:rsidR="00FC4945">
        <w:rPr>
          <w:sz w:val="24"/>
          <w:szCs w:val="24"/>
        </w:rPr>
        <w:t xml:space="preserve">2021, </w:t>
      </w:r>
      <w:r>
        <w:rPr>
          <w:sz w:val="24"/>
          <w:szCs w:val="24"/>
        </w:rPr>
        <w:t>475-477.</w:t>
      </w:r>
    </w:p>
    <w:p w14:paraId="3C30015B" w14:textId="1A6FF0D4" w:rsidR="00177542" w:rsidRDefault="00177542" w:rsidP="0017754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This is a response to a reply by Daniel Coren (in the same issue) to my no. 1</w:t>
      </w:r>
      <w:r w:rsidR="009A658C">
        <w:rPr>
          <w:sz w:val="24"/>
        </w:rPr>
        <w:t>40</w:t>
      </w:r>
      <w:r>
        <w:rPr>
          <w:sz w:val="24"/>
        </w:rPr>
        <w:t xml:space="preserve"> (see below).</w:t>
      </w:r>
    </w:p>
    <w:p w14:paraId="0E92CCFA" w14:textId="77777777" w:rsidR="008B36EA" w:rsidRDefault="008B36EA" w:rsidP="00177542">
      <w:pPr>
        <w:tabs>
          <w:tab w:val="left" w:pos="576"/>
        </w:tabs>
        <w:spacing w:line="280" w:lineRule="exact"/>
        <w:jc w:val="both"/>
        <w:rPr>
          <w:sz w:val="24"/>
        </w:rPr>
      </w:pPr>
    </w:p>
    <w:p w14:paraId="30C5E9A5" w14:textId="1A36B203" w:rsidR="008B36EA" w:rsidRPr="00F238B2" w:rsidRDefault="008B36EA" w:rsidP="008B36EA">
      <w:pPr>
        <w:numPr>
          <w:ilvl w:val="0"/>
          <w:numId w:val="1"/>
        </w:numPr>
        <w:tabs>
          <w:tab w:val="left" w:pos="576"/>
        </w:tabs>
        <w:spacing w:line="280" w:lineRule="exact"/>
        <w:ind w:left="288" w:hanging="288"/>
        <w:jc w:val="both"/>
        <w:rPr>
          <w:sz w:val="24"/>
          <w:szCs w:val="24"/>
        </w:rPr>
      </w:pPr>
      <w:r w:rsidRPr="003400E9">
        <w:rPr>
          <w:sz w:val="24"/>
          <w:szCs w:val="24"/>
        </w:rPr>
        <w:t>1</w:t>
      </w:r>
      <w:r w:rsidR="009A658C">
        <w:rPr>
          <w:sz w:val="24"/>
          <w:szCs w:val="24"/>
        </w:rPr>
        <w:t>51</w:t>
      </w:r>
      <w:r w:rsidRPr="003400E9">
        <w:rPr>
          <w:i/>
          <w:sz w:val="24"/>
          <w:szCs w:val="24"/>
        </w:rPr>
        <w:t>.</w:t>
      </w:r>
      <w:r w:rsidRPr="003400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With Haicheng Zhao: </w:t>
      </w:r>
      <w:r w:rsidRPr="003400E9">
        <w:rPr>
          <w:sz w:val="24"/>
          <w:szCs w:val="24"/>
        </w:rPr>
        <w:t>"</w:t>
      </w:r>
      <w:r>
        <w:rPr>
          <w:sz w:val="24"/>
          <w:szCs w:val="24"/>
        </w:rPr>
        <w:t>Inductive Knowledge and Lotteries: Could One Explain Both ‚Safely‘?</w:t>
      </w:r>
      <w:r w:rsidRPr="003400E9">
        <w:rPr>
          <w:sz w:val="24"/>
          <w:szCs w:val="24"/>
        </w:rPr>
        <w:t xml:space="preserve">”, </w:t>
      </w:r>
      <w:r>
        <w:rPr>
          <w:i/>
          <w:sz w:val="24"/>
          <w:szCs w:val="24"/>
        </w:rPr>
        <w:t xml:space="preserve">Ratio </w:t>
      </w:r>
      <w:r>
        <w:rPr>
          <w:sz w:val="24"/>
          <w:szCs w:val="24"/>
        </w:rPr>
        <w:t xml:space="preserve">34, </w:t>
      </w:r>
      <w:r w:rsidR="00FC4945">
        <w:rPr>
          <w:sz w:val="24"/>
          <w:szCs w:val="24"/>
        </w:rPr>
        <w:t xml:space="preserve">2021, </w:t>
      </w:r>
      <w:r>
        <w:rPr>
          <w:sz w:val="24"/>
          <w:szCs w:val="24"/>
        </w:rPr>
        <w:t>118-126.</w:t>
      </w:r>
    </w:p>
    <w:p w14:paraId="45905080" w14:textId="77777777" w:rsidR="005F303D" w:rsidRPr="003400E9" w:rsidRDefault="005F303D" w:rsidP="005F303D">
      <w:pPr>
        <w:tabs>
          <w:tab w:val="left" w:pos="576"/>
        </w:tabs>
        <w:spacing w:line="280" w:lineRule="exact"/>
        <w:jc w:val="both"/>
        <w:rPr>
          <w:sz w:val="24"/>
          <w:szCs w:val="24"/>
        </w:rPr>
      </w:pPr>
    </w:p>
    <w:p w14:paraId="4C6D0AB4" w14:textId="3ECB84F0" w:rsidR="005F303D" w:rsidRPr="00F238B2" w:rsidRDefault="005F303D" w:rsidP="005F303D">
      <w:pPr>
        <w:numPr>
          <w:ilvl w:val="0"/>
          <w:numId w:val="1"/>
        </w:numPr>
        <w:tabs>
          <w:tab w:val="left" w:pos="576"/>
        </w:tabs>
        <w:spacing w:line="280" w:lineRule="exact"/>
        <w:ind w:left="288" w:hanging="288"/>
        <w:jc w:val="both"/>
        <w:rPr>
          <w:sz w:val="24"/>
          <w:szCs w:val="24"/>
        </w:rPr>
      </w:pPr>
      <w:r w:rsidRPr="003400E9">
        <w:rPr>
          <w:sz w:val="24"/>
          <w:szCs w:val="24"/>
        </w:rPr>
        <w:t>1</w:t>
      </w:r>
      <w:r w:rsidR="009A658C">
        <w:rPr>
          <w:sz w:val="24"/>
          <w:szCs w:val="24"/>
        </w:rPr>
        <w:t>50</w:t>
      </w:r>
      <w:r w:rsidRPr="003400E9">
        <w:rPr>
          <w:i/>
          <w:sz w:val="24"/>
          <w:szCs w:val="24"/>
        </w:rPr>
        <w:t>.</w:t>
      </w:r>
      <w:r w:rsidRPr="003400E9">
        <w:rPr>
          <w:sz w:val="24"/>
          <w:szCs w:val="24"/>
        </w:rPr>
        <w:t xml:space="preserve"> "</w:t>
      </w:r>
      <w:proofErr w:type="gramStart"/>
      <w:r>
        <w:rPr>
          <w:sz w:val="24"/>
          <w:szCs w:val="24"/>
        </w:rPr>
        <w:t>Ludwig’s</w:t>
      </w:r>
      <w:proofErr w:type="gramEnd"/>
      <w:r>
        <w:rPr>
          <w:sz w:val="24"/>
          <w:szCs w:val="24"/>
        </w:rPr>
        <w:t xml:space="preserve"> Punch and Bertie’s Comeback. Reconciling Russell and Wittgenstein on the Content of Desires</w:t>
      </w:r>
      <w:r w:rsidRPr="003400E9">
        <w:rPr>
          <w:sz w:val="24"/>
          <w:szCs w:val="24"/>
        </w:rPr>
        <w:t xml:space="preserve">”, </w:t>
      </w:r>
      <w:r>
        <w:rPr>
          <w:i/>
          <w:sz w:val="24"/>
          <w:szCs w:val="24"/>
        </w:rPr>
        <w:t xml:space="preserve">Russell: the Journal of Bertrand Russell Studies </w:t>
      </w:r>
      <w:r w:rsidRPr="005F303D">
        <w:rPr>
          <w:iCs/>
          <w:sz w:val="24"/>
          <w:szCs w:val="24"/>
        </w:rPr>
        <w:t>40(2), 2020, 132-149.</w:t>
      </w:r>
    </w:p>
    <w:p w14:paraId="0B634B7E" w14:textId="77777777" w:rsidR="00F45195" w:rsidRPr="003400E9" w:rsidRDefault="00F45195" w:rsidP="00F45195">
      <w:pPr>
        <w:tabs>
          <w:tab w:val="left" w:pos="576"/>
        </w:tabs>
        <w:spacing w:line="280" w:lineRule="exact"/>
        <w:jc w:val="both"/>
        <w:rPr>
          <w:sz w:val="24"/>
          <w:szCs w:val="24"/>
        </w:rPr>
      </w:pPr>
    </w:p>
    <w:p w14:paraId="7B53CEDA" w14:textId="02D65A63" w:rsidR="00F45195" w:rsidRPr="00F238B2" w:rsidRDefault="00F45195" w:rsidP="00F45195">
      <w:pPr>
        <w:numPr>
          <w:ilvl w:val="0"/>
          <w:numId w:val="1"/>
        </w:numPr>
        <w:tabs>
          <w:tab w:val="left" w:pos="576"/>
        </w:tabs>
        <w:spacing w:line="280" w:lineRule="exact"/>
        <w:ind w:left="288" w:hanging="288"/>
        <w:jc w:val="both"/>
        <w:rPr>
          <w:sz w:val="24"/>
          <w:szCs w:val="24"/>
        </w:rPr>
      </w:pPr>
      <w:r w:rsidRPr="003400E9">
        <w:rPr>
          <w:sz w:val="24"/>
          <w:szCs w:val="24"/>
        </w:rPr>
        <w:t>1</w:t>
      </w:r>
      <w:r w:rsidR="009A658C">
        <w:rPr>
          <w:sz w:val="24"/>
          <w:szCs w:val="24"/>
        </w:rPr>
        <w:t>49</w:t>
      </w:r>
      <w:r w:rsidRPr="003400E9">
        <w:rPr>
          <w:i/>
          <w:sz w:val="24"/>
          <w:szCs w:val="24"/>
        </w:rPr>
        <w:t>.</w:t>
      </w:r>
      <w:r w:rsidRPr="003400E9">
        <w:rPr>
          <w:sz w:val="24"/>
          <w:szCs w:val="24"/>
        </w:rPr>
        <w:t xml:space="preserve"> "</w:t>
      </w:r>
      <w:r>
        <w:rPr>
          <w:sz w:val="24"/>
          <w:szCs w:val="24"/>
        </w:rPr>
        <w:t>Close to the Truth</w:t>
      </w:r>
      <w:r w:rsidRPr="003400E9">
        <w:rPr>
          <w:sz w:val="24"/>
          <w:szCs w:val="24"/>
        </w:rPr>
        <w:t xml:space="preserve">”, </w:t>
      </w:r>
      <w:r>
        <w:rPr>
          <w:i/>
          <w:sz w:val="24"/>
          <w:szCs w:val="24"/>
        </w:rPr>
        <w:t xml:space="preserve">Philosophia </w:t>
      </w:r>
      <w:r>
        <w:rPr>
          <w:iCs/>
          <w:sz w:val="24"/>
          <w:szCs w:val="24"/>
        </w:rPr>
        <w:t>48, 2020, 1769-1775</w:t>
      </w:r>
      <w:r w:rsidRPr="003400E9">
        <w:rPr>
          <w:sz w:val="24"/>
          <w:szCs w:val="24"/>
        </w:rPr>
        <w:t>.</w:t>
      </w:r>
    </w:p>
    <w:p w14:paraId="19427973" w14:textId="77777777" w:rsidR="002170FC" w:rsidRPr="003400E9" w:rsidRDefault="002170FC" w:rsidP="002170FC">
      <w:pPr>
        <w:tabs>
          <w:tab w:val="left" w:pos="576"/>
        </w:tabs>
        <w:spacing w:line="280" w:lineRule="exact"/>
        <w:jc w:val="both"/>
        <w:rPr>
          <w:sz w:val="24"/>
          <w:szCs w:val="24"/>
        </w:rPr>
      </w:pPr>
    </w:p>
    <w:p w14:paraId="263A012D" w14:textId="136A2D5B" w:rsidR="002170FC" w:rsidRPr="0052361F" w:rsidRDefault="002170FC" w:rsidP="002170FC">
      <w:pPr>
        <w:numPr>
          <w:ilvl w:val="0"/>
          <w:numId w:val="1"/>
        </w:numPr>
        <w:tabs>
          <w:tab w:val="left" w:pos="576"/>
        </w:tabs>
        <w:spacing w:line="280" w:lineRule="exact"/>
        <w:ind w:left="288" w:hanging="288"/>
        <w:jc w:val="both"/>
        <w:rPr>
          <w:sz w:val="24"/>
          <w:szCs w:val="24"/>
        </w:rPr>
      </w:pPr>
      <w:r w:rsidRPr="003400E9">
        <w:rPr>
          <w:sz w:val="24"/>
          <w:szCs w:val="24"/>
        </w:rPr>
        <w:t>1</w:t>
      </w:r>
      <w:r w:rsidR="009A658C">
        <w:rPr>
          <w:sz w:val="24"/>
          <w:szCs w:val="24"/>
        </w:rPr>
        <w:t>48</w:t>
      </w:r>
      <w:r w:rsidRPr="003400E9">
        <w:rPr>
          <w:i/>
          <w:sz w:val="24"/>
          <w:szCs w:val="24"/>
        </w:rPr>
        <w:t>.</w:t>
      </w:r>
      <w:r w:rsidRPr="003400E9">
        <w:rPr>
          <w:sz w:val="24"/>
          <w:szCs w:val="24"/>
        </w:rPr>
        <w:t xml:space="preserve"> "</w:t>
      </w:r>
      <w:r>
        <w:rPr>
          <w:sz w:val="24"/>
          <w:szCs w:val="24"/>
        </w:rPr>
        <w:t>DeRose on Lotteries</w:t>
      </w:r>
      <w:r w:rsidRPr="003400E9">
        <w:rPr>
          <w:sz w:val="24"/>
          <w:szCs w:val="24"/>
        </w:rPr>
        <w:t xml:space="preserve">”, </w:t>
      </w:r>
      <w:r>
        <w:rPr>
          <w:i/>
          <w:sz w:val="24"/>
          <w:szCs w:val="24"/>
        </w:rPr>
        <w:t>International Journal for the Study of Skepticism</w:t>
      </w:r>
      <w:r w:rsidRPr="00F16133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10, 2020, 44-67</w:t>
      </w:r>
      <w:r w:rsidRPr="003400E9">
        <w:rPr>
          <w:sz w:val="24"/>
          <w:szCs w:val="24"/>
        </w:rPr>
        <w:t>.</w:t>
      </w:r>
    </w:p>
    <w:p w14:paraId="1A4BF15E" w14:textId="77777777" w:rsidR="002170FC" w:rsidRDefault="002170FC" w:rsidP="002170F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See also the reply by Keith DeRose in the same issue.</w:t>
      </w:r>
    </w:p>
    <w:p w14:paraId="5B260156" w14:textId="77777777" w:rsidR="0052361F" w:rsidRPr="003400E9" w:rsidRDefault="0052361F" w:rsidP="0052361F">
      <w:pPr>
        <w:tabs>
          <w:tab w:val="left" w:pos="576"/>
        </w:tabs>
        <w:spacing w:line="280" w:lineRule="exact"/>
        <w:jc w:val="both"/>
        <w:rPr>
          <w:sz w:val="24"/>
          <w:szCs w:val="24"/>
        </w:rPr>
      </w:pPr>
    </w:p>
    <w:p w14:paraId="25D7549C" w14:textId="14DC7A27" w:rsidR="0052361F" w:rsidRPr="0052361F" w:rsidRDefault="0052361F" w:rsidP="0052361F">
      <w:pPr>
        <w:numPr>
          <w:ilvl w:val="0"/>
          <w:numId w:val="1"/>
        </w:numPr>
        <w:tabs>
          <w:tab w:val="left" w:pos="576"/>
        </w:tabs>
        <w:spacing w:line="280" w:lineRule="exact"/>
        <w:ind w:left="288" w:hanging="288"/>
        <w:jc w:val="both"/>
        <w:rPr>
          <w:sz w:val="24"/>
          <w:szCs w:val="24"/>
        </w:rPr>
      </w:pPr>
      <w:r w:rsidRPr="003400E9">
        <w:rPr>
          <w:sz w:val="24"/>
          <w:szCs w:val="24"/>
        </w:rPr>
        <w:t>1</w:t>
      </w:r>
      <w:r w:rsidR="009A658C">
        <w:rPr>
          <w:sz w:val="24"/>
          <w:szCs w:val="24"/>
        </w:rPr>
        <w:t>47</w:t>
      </w:r>
      <w:r w:rsidRPr="003400E9">
        <w:rPr>
          <w:i/>
          <w:sz w:val="24"/>
          <w:szCs w:val="24"/>
        </w:rPr>
        <w:t>.</w:t>
      </w:r>
      <w:r w:rsidRPr="003400E9">
        <w:rPr>
          <w:sz w:val="24"/>
          <w:szCs w:val="24"/>
        </w:rPr>
        <w:t xml:space="preserve"> "</w:t>
      </w:r>
      <w:r>
        <w:rPr>
          <w:sz w:val="24"/>
          <w:szCs w:val="24"/>
        </w:rPr>
        <w:t>Brains in Vats? Don’t Bother!</w:t>
      </w:r>
      <w:r w:rsidRPr="003400E9">
        <w:rPr>
          <w:sz w:val="24"/>
          <w:szCs w:val="24"/>
        </w:rPr>
        <w:t xml:space="preserve">”, </w:t>
      </w:r>
      <w:r>
        <w:rPr>
          <w:i/>
          <w:sz w:val="24"/>
          <w:szCs w:val="24"/>
        </w:rPr>
        <w:t>Episteme</w:t>
      </w:r>
      <w:r>
        <w:rPr>
          <w:sz w:val="24"/>
          <w:szCs w:val="24"/>
        </w:rPr>
        <w:t xml:space="preserve"> 16, 2019, 186-199</w:t>
      </w:r>
      <w:r w:rsidRPr="003400E9">
        <w:rPr>
          <w:sz w:val="24"/>
          <w:szCs w:val="24"/>
        </w:rPr>
        <w:t>.</w:t>
      </w:r>
    </w:p>
    <w:p w14:paraId="1B07895F" w14:textId="77777777" w:rsidR="00F361DD" w:rsidRPr="003400E9" w:rsidRDefault="00F361DD" w:rsidP="00F361DD">
      <w:pPr>
        <w:tabs>
          <w:tab w:val="left" w:pos="576"/>
        </w:tabs>
        <w:spacing w:line="280" w:lineRule="exact"/>
        <w:ind w:left="288"/>
        <w:jc w:val="both"/>
        <w:rPr>
          <w:sz w:val="24"/>
          <w:szCs w:val="24"/>
        </w:rPr>
      </w:pPr>
    </w:p>
    <w:p w14:paraId="75BE45F9" w14:textId="268C1CB7" w:rsidR="00F361DD" w:rsidRPr="00F361DD" w:rsidRDefault="00F361DD" w:rsidP="00F361DD">
      <w:pPr>
        <w:numPr>
          <w:ilvl w:val="0"/>
          <w:numId w:val="1"/>
        </w:numPr>
        <w:tabs>
          <w:tab w:val="left" w:pos="576"/>
        </w:tabs>
        <w:spacing w:line="280" w:lineRule="exact"/>
        <w:ind w:left="288" w:hanging="288"/>
        <w:jc w:val="both"/>
        <w:rPr>
          <w:sz w:val="24"/>
          <w:szCs w:val="24"/>
        </w:rPr>
      </w:pPr>
      <w:r w:rsidRPr="003400E9">
        <w:rPr>
          <w:sz w:val="24"/>
          <w:szCs w:val="24"/>
        </w:rPr>
        <w:t>1</w:t>
      </w:r>
      <w:r w:rsidR="009A658C">
        <w:rPr>
          <w:sz w:val="24"/>
          <w:szCs w:val="24"/>
        </w:rPr>
        <w:t>46</w:t>
      </w:r>
      <w:r w:rsidRPr="003400E9">
        <w:rPr>
          <w:i/>
          <w:sz w:val="24"/>
          <w:szCs w:val="24"/>
        </w:rPr>
        <w:t>.</w:t>
      </w:r>
      <w:r w:rsidRPr="003400E9">
        <w:rPr>
          <w:sz w:val="24"/>
          <w:szCs w:val="24"/>
        </w:rPr>
        <w:t xml:space="preserve"> "</w:t>
      </w:r>
      <w:r>
        <w:rPr>
          <w:sz w:val="24"/>
          <w:szCs w:val="24"/>
        </w:rPr>
        <w:t xml:space="preserve">Knowledge Requires </w:t>
      </w:r>
      <w:proofErr w:type="gramStart"/>
      <w:r>
        <w:rPr>
          <w:sz w:val="24"/>
          <w:szCs w:val="24"/>
        </w:rPr>
        <w:t>Belief</w:t>
      </w:r>
      <w:proofErr w:type="gramEnd"/>
      <w:r>
        <w:rPr>
          <w:sz w:val="24"/>
          <w:szCs w:val="24"/>
        </w:rPr>
        <w:t xml:space="preserve"> – and It Doesn’t? On Belief as such and </w:t>
      </w:r>
      <w:proofErr w:type="gramStart"/>
      <w:r>
        <w:rPr>
          <w:sz w:val="24"/>
          <w:szCs w:val="24"/>
        </w:rPr>
        <w:t>Belief</w:t>
      </w:r>
      <w:proofErr w:type="gramEnd"/>
      <w:r>
        <w:rPr>
          <w:sz w:val="24"/>
          <w:szCs w:val="24"/>
        </w:rPr>
        <w:t xml:space="preserve"> Necessary for Knowledge</w:t>
      </w:r>
      <w:r w:rsidRPr="003400E9">
        <w:rPr>
          <w:sz w:val="24"/>
          <w:szCs w:val="24"/>
        </w:rPr>
        <w:t xml:space="preserve">”, </w:t>
      </w:r>
      <w:r>
        <w:rPr>
          <w:i/>
          <w:sz w:val="24"/>
          <w:szCs w:val="24"/>
        </w:rPr>
        <w:t>Inquiry</w:t>
      </w:r>
      <w:r>
        <w:rPr>
          <w:sz w:val="24"/>
          <w:szCs w:val="24"/>
        </w:rPr>
        <w:t xml:space="preserve"> 62, 2019, 151-167</w:t>
      </w:r>
      <w:r w:rsidRPr="003400E9">
        <w:rPr>
          <w:sz w:val="24"/>
          <w:szCs w:val="24"/>
        </w:rPr>
        <w:t>.</w:t>
      </w:r>
    </w:p>
    <w:p w14:paraId="2EDD8C48" w14:textId="77777777" w:rsidR="00CB78BD" w:rsidRDefault="00CB78BD" w:rsidP="00CB78BD">
      <w:pPr>
        <w:tabs>
          <w:tab w:val="left" w:pos="576"/>
        </w:tabs>
        <w:spacing w:line="280" w:lineRule="exact"/>
        <w:ind w:left="288"/>
        <w:jc w:val="both"/>
        <w:rPr>
          <w:sz w:val="24"/>
        </w:rPr>
      </w:pPr>
    </w:p>
    <w:p w14:paraId="0168DC71" w14:textId="2106EF58" w:rsidR="00CB78BD" w:rsidRPr="00CB78BD" w:rsidRDefault="00CB78BD" w:rsidP="00CB78BD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1</w:t>
      </w:r>
      <w:r w:rsidR="009A658C">
        <w:rPr>
          <w:sz w:val="24"/>
        </w:rPr>
        <w:t>45</w:t>
      </w:r>
      <w:r w:rsidRPr="00377FC9">
        <w:rPr>
          <w:i/>
          <w:sz w:val="24"/>
        </w:rPr>
        <w:t>.</w:t>
      </w:r>
      <w:r w:rsidRPr="00377FC9">
        <w:rPr>
          <w:sz w:val="24"/>
        </w:rPr>
        <w:t xml:space="preserve"> "</w:t>
      </w:r>
      <w:r>
        <w:rPr>
          <w:sz w:val="24"/>
        </w:rPr>
        <w:t xml:space="preserve">Review of: Brian Kim and Matthew McGrath (eds.), Pragmatic Encroachment in Epistemology “, in: </w:t>
      </w:r>
      <w:r w:rsidRPr="00A065ED">
        <w:rPr>
          <w:i/>
          <w:sz w:val="24"/>
        </w:rPr>
        <w:t>Notre Dame Philosophical Reviews</w:t>
      </w:r>
      <w:r>
        <w:rPr>
          <w:sz w:val="24"/>
        </w:rPr>
        <w:t xml:space="preserve"> (December 19, 2018).</w:t>
      </w:r>
    </w:p>
    <w:p w14:paraId="77841DE4" w14:textId="77777777" w:rsidR="009C4A86" w:rsidRPr="003400E9" w:rsidRDefault="009C4A86" w:rsidP="009C4A86">
      <w:pPr>
        <w:tabs>
          <w:tab w:val="left" w:pos="576"/>
        </w:tabs>
        <w:spacing w:line="280" w:lineRule="exact"/>
        <w:ind w:left="288"/>
        <w:jc w:val="both"/>
        <w:rPr>
          <w:sz w:val="24"/>
          <w:szCs w:val="24"/>
        </w:rPr>
      </w:pPr>
    </w:p>
    <w:p w14:paraId="7F3D82A5" w14:textId="367068F9" w:rsidR="009C4A86" w:rsidRPr="009C4A86" w:rsidRDefault="009C4A86" w:rsidP="009C4A86">
      <w:pPr>
        <w:numPr>
          <w:ilvl w:val="0"/>
          <w:numId w:val="1"/>
        </w:numPr>
        <w:tabs>
          <w:tab w:val="left" w:pos="576"/>
        </w:tabs>
        <w:spacing w:line="280" w:lineRule="exact"/>
        <w:ind w:left="288" w:hanging="288"/>
        <w:jc w:val="both"/>
        <w:rPr>
          <w:sz w:val="24"/>
          <w:szCs w:val="24"/>
        </w:rPr>
      </w:pPr>
      <w:r w:rsidRPr="003400E9">
        <w:rPr>
          <w:sz w:val="24"/>
          <w:szCs w:val="24"/>
        </w:rPr>
        <w:t>1</w:t>
      </w:r>
      <w:r w:rsidR="009A658C">
        <w:rPr>
          <w:sz w:val="24"/>
          <w:szCs w:val="24"/>
        </w:rPr>
        <w:t>44</w:t>
      </w:r>
      <w:r w:rsidRPr="003400E9">
        <w:rPr>
          <w:i/>
          <w:sz w:val="24"/>
          <w:szCs w:val="24"/>
        </w:rPr>
        <w:t>.</w:t>
      </w:r>
      <w:r w:rsidRPr="003400E9">
        <w:rPr>
          <w:sz w:val="24"/>
          <w:szCs w:val="24"/>
        </w:rPr>
        <w:t xml:space="preserve"> "</w:t>
      </w:r>
      <w:r>
        <w:rPr>
          <w:sz w:val="24"/>
          <w:szCs w:val="24"/>
        </w:rPr>
        <w:t>Nearly Solving the Problem of Nearly Convergent Knowledge“</w:t>
      </w:r>
      <w:r w:rsidRPr="003400E9"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Social Epistemology Review and Reply Collective</w:t>
      </w:r>
      <w:r>
        <w:rPr>
          <w:sz w:val="24"/>
          <w:szCs w:val="24"/>
        </w:rPr>
        <w:t xml:space="preserve"> 7, no.10, 2018, 16-21.</w:t>
      </w:r>
    </w:p>
    <w:p w14:paraId="26CA9BF1" w14:textId="77777777" w:rsidR="00DA156E" w:rsidRPr="003400E9" w:rsidRDefault="00DA156E" w:rsidP="00DA156E">
      <w:pPr>
        <w:tabs>
          <w:tab w:val="left" w:pos="576"/>
        </w:tabs>
        <w:spacing w:line="280" w:lineRule="exact"/>
        <w:ind w:left="288"/>
        <w:jc w:val="both"/>
        <w:rPr>
          <w:sz w:val="24"/>
          <w:szCs w:val="24"/>
        </w:rPr>
      </w:pPr>
    </w:p>
    <w:p w14:paraId="45CD2186" w14:textId="0AFD9B28" w:rsidR="00DA156E" w:rsidRPr="009A3B1B" w:rsidRDefault="00DA156E" w:rsidP="00DA156E">
      <w:pPr>
        <w:numPr>
          <w:ilvl w:val="0"/>
          <w:numId w:val="1"/>
        </w:numPr>
        <w:tabs>
          <w:tab w:val="left" w:pos="576"/>
        </w:tabs>
        <w:spacing w:line="280" w:lineRule="exact"/>
        <w:ind w:left="288" w:hanging="288"/>
        <w:jc w:val="both"/>
        <w:rPr>
          <w:sz w:val="24"/>
          <w:szCs w:val="24"/>
        </w:rPr>
      </w:pPr>
      <w:r w:rsidRPr="003400E9">
        <w:rPr>
          <w:sz w:val="24"/>
          <w:szCs w:val="24"/>
        </w:rPr>
        <w:t>1</w:t>
      </w:r>
      <w:r w:rsidR="009A658C">
        <w:rPr>
          <w:sz w:val="24"/>
          <w:szCs w:val="24"/>
        </w:rPr>
        <w:t>43</w:t>
      </w:r>
      <w:r w:rsidRPr="003400E9">
        <w:rPr>
          <w:i/>
          <w:sz w:val="24"/>
          <w:szCs w:val="24"/>
        </w:rPr>
        <w:t>.</w:t>
      </w:r>
      <w:r w:rsidRPr="003400E9">
        <w:rPr>
          <w:sz w:val="24"/>
          <w:szCs w:val="24"/>
        </w:rPr>
        <w:t xml:space="preserve"> "</w:t>
      </w:r>
      <w:r>
        <w:rPr>
          <w:sz w:val="24"/>
          <w:szCs w:val="24"/>
        </w:rPr>
        <w:t>What Will Be Best for Me? Big Decisions and the Problem of Inter-World Comparisons</w:t>
      </w:r>
      <w:r w:rsidRPr="003400E9">
        <w:rPr>
          <w:sz w:val="24"/>
          <w:szCs w:val="24"/>
        </w:rPr>
        <w:t xml:space="preserve">”, </w:t>
      </w:r>
      <w:r>
        <w:rPr>
          <w:i/>
          <w:sz w:val="24"/>
          <w:szCs w:val="24"/>
        </w:rPr>
        <w:t>Dialectica</w:t>
      </w:r>
      <w:r>
        <w:rPr>
          <w:sz w:val="24"/>
          <w:szCs w:val="24"/>
        </w:rPr>
        <w:t xml:space="preserve"> 72, 2018, 253-273.</w:t>
      </w:r>
    </w:p>
    <w:p w14:paraId="4B2EF234" w14:textId="77777777" w:rsidR="00F915EE" w:rsidRDefault="00F915EE" w:rsidP="00292AB0">
      <w:pPr>
        <w:tabs>
          <w:tab w:val="left" w:pos="576"/>
        </w:tabs>
        <w:spacing w:line="280" w:lineRule="exact"/>
        <w:ind w:left="288" w:hanging="288"/>
        <w:jc w:val="both"/>
        <w:rPr>
          <w:sz w:val="24"/>
        </w:rPr>
      </w:pPr>
    </w:p>
    <w:p w14:paraId="597FA5BF" w14:textId="01AB27F7" w:rsidR="00F915EE" w:rsidRDefault="00F915EE" w:rsidP="00BC75F3">
      <w:pPr>
        <w:numPr>
          <w:ilvl w:val="0"/>
          <w:numId w:val="1"/>
        </w:numPr>
        <w:tabs>
          <w:tab w:val="left" w:pos="576"/>
        </w:tabs>
        <w:spacing w:line="280" w:lineRule="exact"/>
        <w:ind w:left="288" w:hanging="288"/>
        <w:jc w:val="both"/>
        <w:rPr>
          <w:sz w:val="24"/>
        </w:rPr>
      </w:pPr>
      <w:r>
        <w:rPr>
          <w:sz w:val="24"/>
        </w:rPr>
        <w:t>1</w:t>
      </w:r>
      <w:r w:rsidR="009A658C">
        <w:rPr>
          <w:sz w:val="24"/>
        </w:rPr>
        <w:t>42</w:t>
      </w:r>
      <w:r w:rsidRPr="00377FC9">
        <w:rPr>
          <w:i/>
          <w:sz w:val="24"/>
        </w:rPr>
        <w:t>.</w:t>
      </w:r>
      <w:r w:rsidRPr="00377FC9">
        <w:rPr>
          <w:sz w:val="24"/>
        </w:rPr>
        <w:t xml:space="preserve"> "</w:t>
      </w:r>
      <w:r w:rsidR="00450CBB">
        <w:rPr>
          <w:sz w:val="24"/>
        </w:rPr>
        <w:t>Los individuos y otros: reduccíon sin i</w:t>
      </w:r>
      <w:r>
        <w:rPr>
          <w:sz w:val="24"/>
        </w:rPr>
        <w:t>dentidad“ (Individuals and Others: Red</w:t>
      </w:r>
      <w:r w:rsidR="004636C6">
        <w:rPr>
          <w:sz w:val="24"/>
        </w:rPr>
        <w:t>uction without Identity</w:t>
      </w:r>
      <w:r>
        <w:rPr>
          <w:sz w:val="24"/>
        </w:rPr>
        <w:t xml:space="preserve">), in: Jaime Ramos Arenas &amp; Carlos Andrés Ramírez </w:t>
      </w:r>
      <w:r w:rsidR="00450CBB">
        <w:rPr>
          <w:sz w:val="24"/>
        </w:rPr>
        <w:t xml:space="preserve">(eds.), </w:t>
      </w:r>
      <w:r w:rsidR="00450CBB" w:rsidRPr="00A065ED">
        <w:rPr>
          <w:i/>
          <w:sz w:val="24"/>
        </w:rPr>
        <w:t>Ontologia s</w:t>
      </w:r>
      <w:r w:rsidRPr="00A065ED">
        <w:rPr>
          <w:i/>
          <w:sz w:val="24"/>
        </w:rPr>
        <w:t>ocial</w:t>
      </w:r>
      <w:r w:rsidR="003637DB">
        <w:rPr>
          <w:i/>
          <w:sz w:val="24"/>
        </w:rPr>
        <w:t>: Una perspectiva</w:t>
      </w:r>
      <w:r w:rsidR="00450CBB" w:rsidRPr="00A065ED">
        <w:rPr>
          <w:i/>
          <w:sz w:val="24"/>
        </w:rPr>
        <w:t xml:space="preserve"> de frontera</w:t>
      </w:r>
      <w:r>
        <w:rPr>
          <w:sz w:val="24"/>
        </w:rPr>
        <w:t>, Bogotá &amp; Cali: Universidad Nacional de Colombia &amp; Universidad</w:t>
      </w:r>
      <w:r w:rsidR="00DA156E">
        <w:rPr>
          <w:sz w:val="24"/>
        </w:rPr>
        <w:t xml:space="preserve"> Javeriana de Cali, 2018, 39-63</w:t>
      </w:r>
      <w:r>
        <w:rPr>
          <w:sz w:val="24"/>
        </w:rPr>
        <w:t>.</w:t>
      </w:r>
    </w:p>
    <w:p w14:paraId="6C752A5F" w14:textId="77777777" w:rsidR="001A594A" w:rsidRDefault="001A594A" w:rsidP="001A594A">
      <w:pPr>
        <w:tabs>
          <w:tab w:val="left" w:pos="576"/>
        </w:tabs>
        <w:spacing w:line="280" w:lineRule="exact"/>
        <w:ind w:left="288"/>
        <w:jc w:val="both"/>
        <w:rPr>
          <w:sz w:val="24"/>
          <w:szCs w:val="24"/>
        </w:rPr>
      </w:pPr>
    </w:p>
    <w:p w14:paraId="65E75FC4" w14:textId="433F186F" w:rsidR="001A594A" w:rsidRPr="009A3B1B" w:rsidRDefault="001A594A" w:rsidP="001A594A">
      <w:pPr>
        <w:numPr>
          <w:ilvl w:val="0"/>
          <w:numId w:val="1"/>
        </w:numPr>
        <w:tabs>
          <w:tab w:val="left" w:pos="576"/>
        </w:tabs>
        <w:spacing w:line="280" w:lineRule="exact"/>
        <w:ind w:left="288" w:hanging="288"/>
        <w:jc w:val="both"/>
        <w:rPr>
          <w:sz w:val="24"/>
          <w:szCs w:val="24"/>
        </w:rPr>
      </w:pPr>
      <w:r w:rsidRPr="003400E9">
        <w:rPr>
          <w:sz w:val="24"/>
          <w:szCs w:val="24"/>
        </w:rPr>
        <w:t>1</w:t>
      </w:r>
      <w:r w:rsidR="009A658C">
        <w:rPr>
          <w:sz w:val="24"/>
          <w:szCs w:val="24"/>
        </w:rPr>
        <w:t>41</w:t>
      </w:r>
      <w:r w:rsidRPr="003400E9">
        <w:rPr>
          <w:i/>
          <w:sz w:val="24"/>
          <w:szCs w:val="24"/>
        </w:rPr>
        <w:t>.</w:t>
      </w:r>
      <w:r w:rsidRPr="003400E9">
        <w:rPr>
          <w:sz w:val="24"/>
          <w:szCs w:val="24"/>
        </w:rPr>
        <w:t xml:space="preserve"> "</w:t>
      </w:r>
      <w:r>
        <w:rPr>
          <w:sz w:val="24"/>
          <w:szCs w:val="24"/>
        </w:rPr>
        <w:t>If You Believe You Believe, You Believe. A Constitutive Account of Knowledge of One’s Own Beliefs</w:t>
      </w:r>
      <w:r w:rsidRPr="003400E9">
        <w:rPr>
          <w:sz w:val="24"/>
          <w:szCs w:val="24"/>
        </w:rPr>
        <w:t xml:space="preserve">”, </w:t>
      </w:r>
      <w:r>
        <w:rPr>
          <w:i/>
          <w:sz w:val="24"/>
          <w:szCs w:val="24"/>
        </w:rPr>
        <w:t>Logos and Episteme</w:t>
      </w:r>
      <w:r>
        <w:rPr>
          <w:sz w:val="24"/>
          <w:szCs w:val="24"/>
        </w:rPr>
        <w:t xml:space="preserve"> VIII, 2017, 389-416</w:t>
      </w:r>
      <w:r w:rsidRPr="003400E9">
        <w:rPr>
          <w:sz w:val="24"/>
          <w:szCs w:val="24"/>
        </w:rPr>
        <w:t>.</w:t>
      </w:r>
    </w:p>
    <w:p w14:paraId="4C70E663" w14:textId="77777777" w:rsidR="004F18D2" w:rsidRPr="003400E9" w:rsidRDefault="004F18D2" w:rsidP="004F18D2">
      <w:pPr>
        <w:tabs>
          <w:tab w:val="left" w:pos="576"/>
        </w:tabs>
        <w:spacing w:line="280" w:lineRule="exact"/>
        <w:ind w:left="288"/>
        <w:jc w:val="both"/>
        <w:rPr>
          <w:sz w:val="24"/>
          <w:szCs w:val="24"/>
        </w:rPr>
      </w:pPr>
    </w:p>
    <w:p w14:paraId="22433A0F" w14:textId="7D8F9E4E" w:rsidR="004F18D2" w:rsidRPr="003400E9" w:rsidRDefault="004F18D2" w:rsidP="004F18D2">
      <w:pPr>
        <w:numPr>
          <w:ilvl w:val="0"/>
          <w:numId w:val="1"/>
        </w:numPr>
        <w:tabs>
          <w:tab w:val="left" w:pos="576"/>
        </w:tabs>
        <w:spacing w:line="280" w:lineRule="exact"/>
        <w:ind w:left="288" w:hanging="288"/>
        <w:jc w:val="both"/>
        <w:rPr>
          <w:sz w:val="24"/>
          <w:szCs w:val="24"/>
        </w:rPr>
      </w:pPr>
      <w:r w:rsidRPr="003400E9">
        <w:rPr>
          <w:sz w:val="24"/>
          <w:szCs w:val="24"/>
        </w:rPr>
        <w:t>1</w:t>
      </w:r>
      <w:r w:rsidR="009A658C">
        <w:rPr>
          <w:sz w:val="24"/>
          <w:szCs w:val="24"/>
        </w:rPr>
        <w:t>40</w:t>
      </w:r>
      <w:r w:rsidRPr="003400E9">
        <w:rPr>
          <w:i/>
          <w:sz w:val="24"/>
          <w:szCs w:val="24"/>
        </w:rPr>
        <w:t>.</w:t>
      </w:r>
      <w:r w:rsidRPr="003400E9">
        <w:rPr>
          <w:sz w:val="24"/>
          <w:szCs w:val="24"/>
        </w:rPr>
        <w:t xml:space="preserve"> "Necessarily Incompatible Consistent Wants”, </w:t>
      </w:r>
      <w:r w:rsidRPr="00A065ED">
        <w:rPr>
          <w:i/>
          <w:sz w:val="24"/>
          <w:szCs w:val="24"/>
        </w:rPr>
        <w:t>Acta Analytica</w:t>
      </w:r>
      <w:r>
        <w:rPr>
          <w:sz w:val="24"/>
          <w:szCs w:val="24"/>
        </w:rPr>
        <w:t xml:space="preserve"> 32, 2017, 489-490</w:t>
      </w:r>
      <w:r w:rsidRPr="003400E9">
        <w:rPr>
          <w:sz w:val="24"/>
          <w:szCs w:val="24"/>
        </w:rPr>
        <w:t>.</w:t>
      </w:r>
    </w:p>
    <w:p w14:paraId="10287CBF" w14:textId="77777777" w:rsidR="00D9628E" w:rsidRPr="003400E9" w:rsidRDefault="00D9628E" w:rsidP="004F18D2">
      <w:pPr>
        <w:tabs>
          <w:tab w:val="left" w:pos="576"/>
        </w:tabs>
        <w:spacing w:line="280" w:lineRule="exact"/>
        <w:jc w:val="both"/>
        <w:rPr>
          <w:sz w:val="24"/>
          <w:szCs w:val="24"/>
        </w:rPr>
      </w:pPr>
    </w:p>
    <w:p w14:paraId="7C466CCC" w14:textId="3569E0F8" w:rsidR="00D9628E" w:rsidRPr="009A3B1B" w:rsidRDefault="00D9628E" w:rsidP="00D9628E">
      <w:pPr>
        <w:numPr>
          <w:ilvl w:val="0"/>
          <w:numId w:val="1"/>
        </w:numPr>
        <w:tabs>
          <w:tab w:val="left" w:pos="576"/>
        </w:tabs>
        <w:spacing w:line="280" w:lineRule="exact"/>
        <w:ind w:left="288" w:hanging="288"/>
        <w:jc w:val="both"/>
        <w:rPr>
          <w:sz w:val="24"/>
          <w:szCs w:val="24"/>
        </w:rPr>
      </w:pPr>
      <w:r w:rsidRPr="003400E9">
        <w:rPr>
          <w:sz w:val="24"/>
          <w:szCs w:val="24"/>
        </w:rPr>
        <w:t>1</w:t>
      </w:r>
      <w:r w:rsidR="009A658C">
        <w:rPr>
          <w:sz w:val="24"/>
          <w:szCs w:val="24"/>
        </w:rPr>
        <w:t>39</w:t>
      </w:r>
      <w:r w:rsidRPr="003400E9">
        <w:rPr>
          <w:i/>
          <w:sz w:val="24"/>
          <w:szCs w:val="24"/>
        </w:rPr>
        <w:t>.</w:t>
      </w:r>
      <w:r w:rsidRPr="003400E9">
        <w:rPr>
          <w:sz w:val="24"/>
          <w:szCs w:val="24"/>
        </w:rPr>
        <w:t xml:space="preserve"> "</w:t>
      </w:r>
      <w:r>
        <w:rPr>
          <w:sz w:val="24"/>
          <w:szCs w:val="24"/>
        </w:rPr>
        <w:t>Is Everything Revisable?</w:t>
      </w:r>
      <w:r w:rsidRPr="003400E9">
        <w:rPr>
          <w:sz w:val="24"/>
          <w:szCs w:val="24"/>
        </w:rPr>
        <w:t xml:space="preserve">”, </w:t>
      </w:r>
      <w:r>
        <w:rPr>
          <w:i/>
          <w:sz w:val="24"/>
          <w:szCs w:val="24"/>
        </w:rPr>
        <w:t>Ergo</w:t>
      </w:r>
      <w:r>
        <w:rPr>
          <w:sz w:val="24"/>
          <w:szCs w:val="24"/>
        </w:rPr>
        <w:t xml:space="preserve"> 4.12, 2017, 349-357</w:t>
      </w:r>
      <w:r w:rsidRPr="003400E9">
        <w:rPr>
          <w:sz w:val="24"/>
          <w:szCs w:val="24"/>
        </w:rPr>
        <w:t>.</w:t>
      </w:r>
    </w:p>
    <w:p w14:paraId="56408E7A" w14:textId="77777777" w:rsidR="002A18F3" w:rsidRDefault="002A18F3" w:rsidP="002A18F3">
      <w:pPr>
        <w:tabs>
          <w:tab w:val="left" w:pos="576"/>
        </w:tabs>
        <w:spacing w:line="280" w:lineRule="exact"/>
        <w:jc w:val="both"/>
        <w:rPr>
          <w:sz w:val="24"/>
        </w:rPr>
      </w:pPr>
    </w:p>
    <w:p w14:paraId="05A6CA98" w14:textId="23AF3803" w:rsidR="002A18F3" w:rsidRPr="003400E9" w:rsidRDefault="002A18F3" w:rsidP="002A18F3">
      <w:pPr>
        <w:numPr>
          <w:ilvl w:val="0"/>
          <w:numId w:val="1"/>
        </w:numPr>
        <w:tabs>
          <w:tab w:val="left" w:pos="576"/>
        </w:tabs>
        <w:spacing w:line="280" w:lineRule="exact"/>
        <w:ind w:left="288" w:hanging="288"/>
        <w:jc w:val="both"/>
        <w:rPr>
          <w:sz w:val="24"/>
          <w:szCs w:val="24"/>
        </w:rPr>
      </w:pPr>
      <w:r>
        <w:rPr>
          <w:sz w:val="24"/>
        </w:rPr>
        <w:t>1</w:t>
      </w:r>
      <w:r w:rsidR="009A658C">
        <w:rPr>
          <w:sz w:val="24"/>
        </w:rPr>
        <w:t>38</w:t>
      </w:r>
      <w:r w:rsidRPr="00377FC9">
        <w:rPr>
          <w:i/>
          <w:sz w:val="24"/>
        </w:rPr>
        <w:t>.</w:t>
      </w:r>
      <w:r w:rsidRPr="00377FC9">
        <w:rPr>
          <w:sz w:val="24"/>
        </w:rPr>
        <w:t xml:space="preserve"> "</w:t>
      </w:r>
      <w:r w:rsidRPr="003400E9">
        <w:rPr>
          <w:sz w:val="24"/>
          <w:szCs w:val="24"/>
        </w:rPr>
        <w:t xml:space="preserve">Epistemic Contrastivism", in: </w:t>
      </w:r>
      <w:r w:rsidRPr="00A065ED">
        <w:rPr>
          <w:i/>
          <w:sz w:val="24"/>
          <w:szCs w:val="24"/>
        </w:rPr>
        <w:t>Routledge Encyclopedia of Philosophy</w:t>
      </w:r>
      <w:r>
        <w:rPr>
          <w:sz w:val="24"/>
          <w:szCs w:val="24"/>
        </w:rPr>
        <w:t xml:space="preserve"> 2017 (online)</w:t>
      </w:r>
      <w:r w:rsidRPr="003400E9">
        <w:rPr>
          <w:sz w:val="24"/>
          <w:szCs w:val="24"/>
        </w:rPr>
        <w:t>.</w:t>
      </w:r>
    </w:p>
    <w:p w14:paraId="2AD8B265" w14:textId="77777777" w:rsidR="002A18F3" w:rsidRPr="00F915EE" w:rsidRDefault="002A18F3" w:rsidP="004D123E">
      <w:pPr>
        <w:tabs>
          <w:tab w:val="left" w:pos="576"/>
        </w:tabs>
        <w:spacing w:line="280" w:lineRule="exact"/>
        <w:ind w:left="288"/>
        <w:jc w:val="both"/>
        <w:rPr>
          <w:sz w:val="24"/>
        </w:rPr>
      </w:pPr>
    </w:p>
    <w:p w14:paraId="4DC416C4" w14:textId="1DAE8A8F" w:rsidR="004D123E" w:rsidRDefault="004D123E" w:rsidP="004D123E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1</w:t>
      </w:r>
      <w:r w:rsidR="009A658C">
        <w:rPr>
          <w:sz w:val="24"/>
        </w:rPr>
        <w:t>37</w:t>
      </w:r>
      <w:r w:rsidRPr="00377FC9">
        <w:rPr>
          <w:i/>
          <w:sz w:val="24"/>
        </w:rPr>
        <w:t>.</w:t>
      </w:r>
      <w:r w:rsidRPr="00377FC9">
        <w:rPr>
          <w:sz w:val="24"/>
        </w:rPr>
        <w:t xml:space="preserve"> "</w:t>
      </w:r>
      <w:r>
        <w:rPr>
          <w:sz w:val="24"/>
        </w:rPr>
        <w:t xml:space="preserve">Review of: Genia Schönbaumsfeld, The Illusion of Doubt“, in: </w:t>
      </w:r>
      <w:r w:rsidRPr="00A065ED">
        <w:rPr>
          <w:i/>
          <w:sz w:val="24"/>
        </w:rPr>
        <w:t>Notre Dame Philosophical Reviews</w:t>
      </w:r>
      <w:r w:rsidR="000A6CF8">
        <w:rPr>
          <w:sz w:val="24"/>
        </w:rPr>
        <w:t xml:space="preserve"> (September 15</w:t>
      </w:r>
      <w:r>
        <w:rPr>
          <w:sz w:val="24"/>
        </w:rPr>
        <w:t>, 2017).</w:t>
      </w:r>
    </w:p>
    <w:p w14:paraId="1949BFE2" w14:textId="77777777" w:rsidR="00312767" w:rsidRDefault="00312767" w:rsidP="00312767">
      <w:pPr>
        <w:tabs>
          <w:tab w:val="left" w:pos="576"/>
        </w:tabs>
        <w:spacing w:line="280" w:lineRule="exact"/>
        <w:ind w:left="288" w:hanging="288"/>
        <w:jc w:val="both"/>
        <w:rPr>
          <w:sz w:val="24"/>
        </w:rPr>
      </w:pPr>
    </w:p>
    <w:p w14:paraId="3D5312EC" w14:textId="299905E3" w:rsidR="00312767" w:rsidRDefault="00312767" w:rsidP="00312767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1</w:t>
      </w:r>
      <w:r w:rsidR="009A658C">
        <w:rPr>
          <w:sz w:val="24"/>
        </w:rPr>
        <w:t>36</w:t>
      </w:r>
      <w:r w:rsidRPr="00377FC9">
        <w:rPr>
          <w:i/>
          <w:sz w:val="24"/>
        </w:rPr>
        <w:t>.</w:t>
      </w:r>
      <w:r w:rsidRPr="00377FC9">
        <w:rPr>
          <w:sz w:val="24"/>
        </w:rPr>
        <w:t xml:space="preserve"> </w:t>
      </w:r>
      <w:r>
        <w:rPr>
          <w:sz w:val="24"/>
        </w:rPr>
        <w:t xml:space="preserve">(with Gisela Cramer) </w:t>
      </w:r>
      <w:r w:rsidRPr="00377FC9">
        <w:rPr>
          <w:sz w:val="24"/>
        </w:rPr>
        <w:t>"</w:t>
      </w:r>
      <w:r>
        <w:rPr>
          <w:sz w:val="24"/>
        </w:rPr>
        <w:t>Power, Soft or Deep? An Attempt at Constructive Criticism</w:t>
      </w:r>
      <w:r w:rsidR="00DF694F">
        <w:rPr>
          <w:sz w:val="24"/>
        </w:rPr>
        <w:t>“</w:t>
      </w:r>
      <w:r>
        <w:rPr>
          <w:sz w:val="24"/>
        </w:rPr>
        <w:t xml:space="preserve">, in: </w:t>
      </w:r>
      <w:r>
        <w:rPr>
          <w:i/>
          <w:sz w:val="24"/>
        </w:rPr>
        <w:t>las Torres de Lucca</w:t>
      </w:r>
      <w:r w:rsidR="00C632C6">
        <w:rPr>
          <w:i/>
          <w:sz w:val="24"/>
        </w:rPr>
        <w:t>. International Journal of Political Philosophy</w:t>
      </w:r>
      <w:r>
        <w:rPr>
          <w:sz w:val="24"/>
        </w:rPr>
        <w:t xml:space="preserve"> </w:t>
      </w:r>
      <w:r w:rsidR="00AD4E8E">
        <w:rPr>
          <w:sz w:val="24"/>
        </w:rPr>
        <w:t>6(</w:t>
      </w:r>
      <w:r>
        <w:rPr>
          <w:sz w:val="24"/>
        </w:rPr>
        <w:t>10</w:t>
      </w:r>
      <w:r w:rsidR="00AD4E8E">
        <w:rPr>
          <w:sz w:val="24"/>
        </w:rPr>
        <w:t>)</w:t>
      </w:r>
      <w:r>
        <w:rPr>
          <w:sz w:val="24"/>
        </w:rPr>
        <w:t>, 2017, 177-214.</w:t>
      </w:r>
    </w:p>
    <w:p w14:paraId="7BEAF0E9" w14:textId="77777777" w:rsidR="00BC75F3" w:rsidRDefault="00BC75F3" w:rsidP="00BC75F3">
      <w:pPr>
        <w:tabs>
          <w:tab w:val="left" w:pos="576"/>
        </w:tabs>
        <w:spacing w:line="280" w:lineRule="exact"/>
        <w:jc w:val="both"/>
        <w:rPr>
          <w:sz w:val="24"/>
        </w:rPr>
      </w:pPr>
    </w:p>
    <w:p w14:paraId="29950E61" w14:textId="53F1EC16" w:rsidR="007E2C75" w:rsidRDefault="00BC75F3" w:rsidP="007E2C75">
      <w:pPr>
        <w:numPr>
          <w:ilvl w:val="0"/>
          <w:numId w:val="1"/>
        </w:numPr>
        <w:tabs>
          <w:tab w:val="left" w:pos="576"/>
        </w:tabs>
        <w:spacing w:line="280" w:lineRule="exact"/>
        <w:ind w:left="288" w:hanging="288"/>
        <w:jc w:val="both"/>
        <w:rPr>
          <w:sz w:val="24"/>
        </w:rPr>
      </w:pPr>
      <w:r>
        <w:rPr>
          <w:sz w:val="24"/>
        </w:rPr>
        <w:t>1</w:t>
      </w:r>
      <w:r w:rsidR="009A658C">
        <w:rPr>
          <w:sz w:val="24"/>
        </w:rPr>
        <w:t>35</w:t>
      </w:r>
      <w:r w:rsidRPr="00BC75F3">
        <w:rPr>
          <w:i/>
          <w:sz w:val="24"/>
        </w:rPr>
        <w:t>.</w:t>
      </w:r>
      <w:r w:rsidRPr="00BC75F3">
        <w:rPr>
          <w:sz w:val="24"/>
        </w:rPr>
        <w:t xml:space="preserve"> </w:t>
      </w:r>
      <w:r w:rsidRPr="00BC75F3">
        <w:rPr>
          <w:sz w:val="24"/>
          <w:szCs w:val="24"/>
        </w:rPr>
        <w:t>"’Part of that force that always wills the evil and always produces the good’: On a Devilish Incohe</w:t>
      </w:r>
      <w:r w:rsidR="00FC7742">
        <w:rPr>
          <w:sz w:val="24"/>
          <w:szCs w:val="24"/>
        </w:rPr>
        <w:t>r</w:t>
      </w:r>
      <w:r w:rsidRPr="00BC75F3">
        <w:rPr>
          <w:sz w:val="24"/>
          <w:szCs w:val="24"/>
        </w:rPr>
        <w:t xml:space="preserve">ence“, in: </w:t>
      </w:r>
      <w:r w:rsidRPr="00A065ED">
        <w:rPr>
          <w:i/>
          <w:sz w:val="24"/>
          <w:szCs w:val="24"/>
        </w:rPr>
        <w:t>S</w:t>
      </w:r>
      <w:r w:rsidRPr="00A065ED">
        <w:rPr>
          <w:i/>
          <w:sz w:val="24"/>
        </w:rPr>
        <w:t>.Ph. Essays and Explorations</w:t>
      </w:r>
      <w:r w:rsidRPr="00BC75F3">
        <w:rPr>
          <w:sz w:val="24"/>
        </w:rPr>
        <w:t xml:space="preserve"> 1.2, 2016, 25-33.</w:t>
      </w:r>
      <w:r w:rsidR="007E2C75">
        <w:rPr>
          <w:sz w:val="24"/>
        </w:rPr>
        <w:t xml:space="preserve"> </w:t>
      </w:r>
    </w:p>
    <w:p w14:paraId="26217C50" w14:textId="77777777" w:rsidR="007E2C75" w:rsidRDefault="007E2C75" w:rsidP="007E2C75">
      <w:pPr>
        <w:tabs>
          <w:tab w:val="left" w:pos="576"/>
        </w:tabs>
        <w:spacing w:line="280" w:lineRule="exact"/>
        <w:ind w:left="288"/>
        <w:jc w:val="both"/>
        <w:rPr>
          <w:sz w:val="24"/>
        </w:rPr>
      </w:pPr>
      <w:r>
        <w:rPr>
          <w:sz w:val="24"/>
        </w:rPr>
        <w:t xml:space="preserve">(see: </w:t>
      </w:r>
      <w:hyperlink r:id="rId11" w:history="1">
        <w:r w:rsidRPr="007974D9">
          <w:rPr>
            <w:rStyle w:val="Hyperlink"/>
            <w:sz w:val="24"/>
          </w:rPr>
          <w:t>https://repository.belmont.edu/sph/vol1/iss2/2/</w:t>
        </w:r>
      </w:hyperlink>
      <w:r w:rsidRPr="007E2C75">
        <w:rPr>
          <w:sz w:val="24"/>
        </w:rPr>
        <w:t xml:space="preserve"> </w:t>
      </w:r>
    </w:p>
    <w:p w14:paraId="2EB4D37F" w14:textId="6DAAD27D" w:rsidR="00BC75F3" w:rsidRPr="00FC7742" w:rsidRDefault="007E2C75" w:rsidP="007E2C75">
      <w:pPr>
        <w:tabs>
          <w:tab w:val="left" w:pos="576"/>
        </w:tabs>
        <w:spacing w:line="280" w:lineRule="exact"/>
        <w:ind w:left="288"/>
        <w:jc w:val="both"/>
        <w:rPr>
          <w:sz w:val="24"/>
          <w:szCs w:val="24"/>
        </w:rPr>
      </w:pPr>
      <w:r w:rsidRPr="00FC7742">
        <w:rPr>
          <w:sz w:val="24"/>
          <w:szCs w:val="24"/>
        </w:rPr>
        <w:t xml:space="preserve">or </w:t>
      </w:r>
      <w:hyperlink r:id="rId12" w:history="1">
        <w:r w:rsidRPr="00FC7742">
          <w:rPr>
            <w:rStyle w:val="Hyperlink"/>
            <w:sz w:val="24"/>
            <w:szCs w:val="24"/>
          </w:rPr>
          <w:t>https://repository.belmont.edu/sph/all_issues.html</w:t>
        </w:r>
      </w:hyperlink>
      <w:r w:rsidRPr="00FC7742">
        <w:rPr>
          <w:sz w:val="24"/>
          <w:szCs w:val="24"/>
        </w:rPr>
        <w:t>)</w:t>
      </w:r>
    </w:p>
    <w:p w14:paraId="090E0A55" w14:textId="77777777" w:rsidR="002A6CDD" w:rsidRDefault="002A6CDD" w:rsidP="002A6CDD">
      <w:pPr>
        <w:tabs>
          <w:tab w:val="left" w:pos="576"/>
        </w:tabs>
        <w:spacing w:after="120" w:line="280" w:lineRule="exact"/>
        <w:rPr>
          <w:sz w:val="24"/>
        </w:rPr>
      </w:pPr>
    </w:p>
    <w:p w14:paraId="7AAF1DF7" w14:textId="43DDBBA3" w:rsidR="002A6CDD" w:rsidRDefault="002A6CDD" w:rsidP="002A6CDD">
      <w:pPr>
        <w:numPr>
          <w:ilvl w:val="0"/>
          <w:numId w:val="1"/>
        </w:numPr>
        <w:tabs>
          <w:tab w:val="left" w:pos="576"/>
        </w:tabs>
        <w:spacing w:line="280" w:lineRule="exact"/>
        <w:ind w:left="288" w:hanging="288"/>
        <w:jc w:val="both"/>
        <w:rPr>
          <w:sz w:val="24"/>
        </w:rPr>
      </w:pPr>
      <w:r>
        <w:rPr>
          <w:sz w:val="24"/>
        </w:rPr>
        <w:t>1</w:t>
      </w:r>
      <w:r w:rsidR="009A658C">
        <w:rPr>
          <w:sz w:val="24"/>
        </w:rPr>
        <w:t>34</w:t>
      </w:r>
      <w:r w:rsidRPr="00377FC9">
        <w:rPr>
          <w:i/>
          <w:sz w:val="24"/>
        </w:rPr>
        <w:t>.</w:t>
      </w:r>
      <w:r w:rsidRPr="00377FC9">
        <w:rPr>
          <w:sz w:val="24"/>
        </w:rPr>
        <w:t xml:space="preserve"> "</w:t>
      </w:r>
      <w:r>
        <w:rPr>
          <w:sz w:val="24"/>
        </w:rPr>
        <w:t>Knowledge across Contexts. A Problem for Subject-Sensitive Invariantism</w:t>
      </w:r>
      <w:r w:rsidRPr="00377FC9">
        <w:rPr>
          <w:sz w:val="24"/>
        </w:rPr>
        <w:t>"</w:t>
      </w:r>
      <w:r>
        <w:rPr>
          <w:sz w:val="24"/>
        </w:rPr>
        <w:t xml:space="preserve">, in: </w:t>
      </w:r>
      <w:r w:rsidRPr="00A065ED">
        <w:rPr>
          <w:i/>
          <w:sz w:val="24"/>
        </w:rPr>
        <w:t>Dialogue: Canadian Philosophical Review</w:t>
      </w:r>
      <w:r>
        <w:rPr>
          <w:sz w:val="24"/>
        </w:rPr>
        <w:t xml:space="preserve"> 55, 2016</w:t>
      </w:r>
      <w:r w:rsidR="00BC75F3">
        <w:rPr>
          <w:sz w:val="24"/>
        </w:rPr>
        <w:t>,</w:t>
      </w:r>
      <w:r>
        <w:rPr>
          <w:sz w:val="24"/>
        </w:rPr>
        <w:t xml:space="preserve"> 363-380.</w:t>
      </w:r>
    </w:p>
    <w:p w14:paraId="0F261A51" w14:textId="77777777" w:rsidR="00334512" w:rsidRDefault="00334512">
      <w:pPr>
        <w:tabs>
          <w:tab w:val="left" w:pos="576"/>
        </w:tabs>
        <w:spacing w:line="280" w:lineRule="exact"/>
        <w:jc w:val="both"/>
        <w:rPr>
          <w:sz w:val="24"/>
        </w:rPr>
      </w:pPr>
    </w:p>
    <w:p w14:paraId="1D7E35D6" w14:textId="29D08A55" w:rsidR="00AE32E4" w:rsidRDefault="00AE32E4" w:rsidP="00AE32E4">
      <w:pPr>
        <w:numPr>
          <w:ilvl w:val="0"/>
          <w:numId w:val="1"/>
        </w:numPr>
        <w:tabs>
          <w:tab w:val="left" w:pos="576"/>
        </w:tabs>
        <w:spacing w:line="280" w:lineRule="exact"/>
        <w:ind w:left="288" w:hanging="288"/>
        <w:jc w:val="both"/>
        <w:rPr>
          <w:sz w:val="24"/>
        </w:rPr>
      </w:pPr>
      <w:r>
        <w:rPr>
          <w:sz w:val="24"/>
        </w:rPr>
        <w:t>1</w:t>
      </w:r>
      <w:r w:rsidR="009A658C">
        <w:rPr>
          <w:sz w:val="24"/>
        </w:rPr>
        <w:t>33</w:t>
      </w:r>
      <w:r w:rsidRPr="00377FC9">
        <w:rPr>
          <w:i/>
          <w:sz w:val="24"/>
        </w:rPr>
        <w:t>.</w:t>
      </w:r>
      <w:r w:rsidRPr="00377FC9">
        <w:rPr>
          <w:sz w:val="24"/>
        </w:rPr>
        <w:t xml:space="preserve"> "</w:t>
      </w:r>
      <w:r>
        <w:rPr>
          <w:sz w:val="24"/>
        </w:rPr>
        <w:t xml:space="preserve">Epistemic Contrastivism, Knowledge and Practical Reasoning“, in: </w:t>
      </w:r>
      <w:r w:rsidRPr="00A065ED">
        <w:rPr>
          <w:i/>
          <w:sz w:val="24"/>
        </w:rPr>
        <w:t>Erkenntnis</w:t>
      </w:r>
      <w:r>
        <w:rPr>
          <w:sz w:val="24"/>
        </w:rPr>
        <w:t xml:space="preserve"> 81, </w:t>
      </w:r>
      <w:r w:rsidR="005F0FBF">
        <w:rPr>
          <w:sz w:val="24"/>
        </w:rPr>
        <w:t xml:space="preserve">2016, </w:t>
      </w:r>
      <w:r w:rsidR="00CC427D">
        <w:rPr>
          <w:sz w:val="24"/>
        </w:rPr>
        <w:t>59-68</w:t>
      </w:r>
      <w:r>
        <w:rPr>
          <w:sz w:val="24"/>
        </w:rPr>
        <w:t>.</w:t>
      </w:r>
    </w:p>
    <w:p w14:paraId="5AB0C93A" w14:textId="77777777" w:rsidR="000914E3" w:rsidRDefault="000914E3" w:rsidP="000914E3">
      <w:pPr>
        <w:tabs>
          <w:tab w:val="left" w:pos="576"/>
        </w:tabs>
        <w:spacing w:line="280" w:lineRule="exact"/>
        <w:ind w:left="576" w:hanging="576"/>
        <w:jc w:val="both"/>
        <w:rPr>
          <w:sz w:val="24"/>
        </w:rPr>
      </w:pPr>
    </w:p>
    <w:p w14:paraId="4B249B00" w14:textId="34CC804E" w:rsidR="000914E3" w:rsidRDefault="000914E3" w:rsidP="000914E3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1</w:t>
      </w:r>
      <w:r w:rsidR="009A658C">
        <w:rPr>
          <w:sz w:val="24"/>
        </w:rPr>
        <w:t>32</w:t>
      </w:r>
      <w:r w:rsidRPr="00377FC9">
        <w:rPr>
          <w:i/>
          <w:sz w:val="24"/>
        </w:rPr>
        <w:t>.</w:t>
      </w:r>
      <w:r w:rsidRPr="00377FC9">
        <w:rPr>
          <w:sz w:val="24"/>
        </w:rPr>
        <w:t xml:space="preserve"> "</w:t>
      </w:r>
      <w:r>
        <w:rPr>
          <w:sz w:val="24"/>
        </w:rPr>
        <w:t xml:space="preserve">Safety, Virtue, Scepticism: Remarks on Sosa“, in: </w:t>
      </w:r>
      <w:r w:rsidRPr="00A065ED">
        <w:rPr>
          <w:i/>
          <w:sz w:val="24"/>
        </w:rPr>
        <w:t>Croatian Journal of Philosophy</w:t>
      </w:r>
      <w:r>
        <w:rPr>
          <w:sz w:val="24"/>
        </w:rPr>
        <w:t xml:space="preserve"> </w:t>
      </w:r>
      <w:proofErr w:type="gramStart"/>
      <w:r>
        <w:rPr>
          <w:sz w:val="24"/>
        </w:rPr>
        <w:t>XV(</w:t>
      </w:r>
      <w:proofErr w:type="gramEnd"/>
      <w:r>
        <w:rPr>
          <w:sz w:val="24"/>
        </w:rPr>
        <w:t>45), 2015, 295-306.</w:t>
      </w:r>
    </w:p>
    <w:p w14:paraId="197E4DDF" w14:textId="77777777" w:rsidR="00AE32E4" w:rsidRPr="000914E3" w:rsidRDefault="00AE32E4">
      <w:pPr>
        <w:tabs>
          <w:tab w:val="left" w:pos="576"/>
        </w:tabs>
        <w:spacing w:line="280" w:lineRule="exact"/>
        <w:jc w:val="both"/>
        <w:rPr>
          <w:b/>
          <w:sz w:val="24"/>
        </w:rPr>
      </w:pPr>
    </w:p>
    <w:p w14:paraId="43CC4C93" w14:textId="18EBDC05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1</w:t>
      </w:r>
      <w:r w:rsidR="00D169B7">
        <w:rPr>
          <w:sz w:val="24"/>
        </w:rPr>
        <w:t>1</w:t>
      </w:r>
      <w:r w:rsidR="00E03664">
        <w:rPr>
          <w:sz w:val="24"/>
        </w:rPr>
        <w:t>7</w:t>
      </w:r>
      <w:r w:rsidR="009A658C">
        <w:rPr>
          <w:sz w:val="24"/>
        </w:rPr>
        <w:t>-131</w:t>
      </w:r>
      <w:r>
        <w:rPr>
          <w:i/>
          <w:sz w:val="24"/>
        </w:rPr>
        <w:t>.</w:t>
      </w:r>
      <w:r w:rsidR="0006701B">
        <w:rPr>
          <w:sz w:val="24"/>
        </w:rPr>
        <w:t xml:space="preserve"> The following 15</w:t>
      </w:r>
      <w:r>
        <w:rPr>
          <w:sz w:val="24"/>
        </w:rPr>
        <w:t xml:space="preserve"> dictionary entries for: </w:t>
      </w:r>
      <w:r w:rsidR="0006701B">
        <w:rPr>
          <w:sz w:val="24"/>
        </w:rPr>
        <w:t xml:space="preserve">Marcus Willaschek, </w:t>
      </w:r>
      <w:r>
        <w:rPr>
          <w:sz w:val="24"/>
        </w:rPr>
        <w:t>Jürgen Stolzenberg</w:t>
      </w:r>
      <w:r w:rsidR="0006701B">
        <w:rPr>
          <w:sz w:val="24"/>
        </w:rPr>
        <w:t>, Georg Mohr</w:t>
      </w:r>
      <w:r>
        <w:rPr>
          <w:sz w:val="24"/>
        </w:rPr>
        <w:t xml:space="preserve"> and </w:t>
      </w:r>
      <w:r w:rsidR="0006701B">
        <w:rPr>
          <w:sz w:val="24"/>
        </w:rPr>
        <w:t xml:space="preserve">Stefano Bacin </w:t>
      </w:r>
      <w:r>
        <w:rPr>
          <w:sz w:val="24"/>
        </w:rPr>
        <w:t>(ed</w:t>
      </w:r>
      <w:r w:rsidR="0006701B">
        <w:rPr>
          <w:sz w:val="24"/>
        </w:rPr>
        <w:t xml:space="preserve">s.), </w:t>
      </w:r>
      <w:r w:rsidR="0006701B" w:rsidRPr="00A065ED">
        <w:rPr>
          <w:i/>
          <w:sz w:val="24"/>
        </w:rPr>
        <w:t>Kant-Lexikon</w:t>
      </w:r>
      <w:r w:rsidR="0006701B">
        <w:rPr>
          <w:sz w:val="24"/>
        </w:rPr>
        <w:t>, Berlin and Boston: de Gruyter 2015, 3 vols.</w:t>
      </w:r>
      <w:r>
        <w:rPr>
          <w:sz w:val="24"/>
        </w:rPr>
        <w:t>:</w:t>
      </w:r>
    </w:p>
    <w:p w14:paraId="0FA28842" w14:textId="77777777" w:rsidR="00334512" w:rsidRDefault="00334512">
      <w:pPr>
        <w:spacing w:line="280" w:lineRule="exact"/>
        <w:ind w:left="576"/>
        <w:rPr>
          <w:sz w:val="24"/>
        </w:rPr>
      </w:pPr>
    </w:p>
    <w:p w14:paraId="6952122F" w14:textId="77777777" w:rsidR="00334512" w:rsidRDefault="00334512">
      <w:pPr>
        <w:spacing w:after="60" w:line="280" w:lineRule="exact"/>
        <w:ind w:left="576"/>
        <w:rPr>
          <w:sz w:val="24"/>
        </w:rPr>
      </w:pPr>
      <w:r>
        <w:rPr>
          <w:sz w:val="24"/>
        </w:rPr>
        <w:t>(a) Urteil, Tafel der logischen Funktion des Verstandes im ("Urteilstafel")</w:t>
      </w:r>
    </w:p>
    <w:p w14:paraId="0C90767C" w14:textId="77777777" w:rsidR="00334512" w:rsidRDefault="00334512">
      <w:pPr>
        <w:spacing w:after="60" w:line="280" w:lineRule="exact"/>
        <w:ind w:left="576"/>
        <w:rPr>
          <w:sz w:val="24"/>
        </w:rPr>
      </w:pPr>
      <w:r>
        <w:rPr>
          <w:sz w:val="24"/>
        </w:rPr>
        <w:lastRenderedPageBreak/>
        <w:t>(judgments, the table of logical functions of the understanding in)</w:t>
      </w:r>
    </w:p>
    <w:p w14:paraId="1B9FDAA7" w14:textId="5DC10232" w:rsidR="00334512" w:rsidRDefault="0097184E">
      <w:pPr>
        <w:spacing w:after="60" w:line="280" w:lineRule="exact"/>
        <w:ind w:left="576"/>
        <w:rPr>
          <w:sz w:val="24"/>
        </w:rPr>
      </w:pPr>
      <w:r>
        <w:rPr>
          <w:sz w:val="24"/>
        </w:rPr>
        <w:t>(b</w:t>
      </w:r>
      <w:r w:rsidR="00334512">
        <w:rPr>
          <w:sz w:val="24"/>
        </w:rPr>
        <w:t xml:space="preserve">) Urteile, logische Form der ("Urteilsform") </w:t>
      </w:r>
    </w:p>
    <w:p w14:paraId="5E93FA01" w14:textId="77777777" w:rsidR="00334512" w:rsidRDefault="00334512">
      <w:pPr>
        <w:spacing w:after="60" w:line="280" w:lineRule="exact"/>
        <w:ind w:left="576"/>
        <w:rPr>
          <w:sz w:val="24"/>
        </w:rPr>
      </w:pPr>
      <w:r>
        <w:rPr>
          <w:sz w:val="24"/>
        </w:rPr>
        <w:t>(judgments, the logical form of)</w:t>
      </w:r>
    </w:p>
    <w:p w14:paraId="6DEAE12F" w14:textId="119C29FC" w:rsidR="00334512" w:rsidRDefault="0097184E">
      <w:pPr>
        <w:spacing w:after="60" w:line="280" w:lineRule="exact"/>
        <w:ind w:left="576"/>
        <w:rPr>
          <w:sz w:val="24"/>
        </w:rPr>
      </w:pPr>
      <w:r>
        <w:rPr>
          <w:sz w:val="24"/>
        </w:rPr>
        <w:t>(c</w:t>
      </w:r>
      <w:r w:rsidR="00334512">
        <w:rPr>
          <w:sz w:val="24"/>
        </w:rPr>
        <w:t xml:space="preserve">) Urteil, logische Funktion des Verstandes im </w:t>
      </w:r>
    </w:p>
    <w:p w14:paraId="66CDCCB2" w14:textId="77777777" w:rsidR="00334512" w:rsidRDefault="00334512">
      <w:pPr>
        <w:spacing w:after="60" w:line="280" w:lineRule="exact"/>
        <w:ind w:left="576"/>
        <w:rPr>
          <w:sz w:val="24"/>
        </w:rPr>
      </w:pPr>
      <w:r>
        <w:rPr>
          <w:sz w:val="24"/>
        </w:rPr>
        <w:t>(judgement, the logical function of the understanding in)</w:t>
      </w:r>
    </w:p>
    <w:p w14:paraId="0032B5FD" w14:textId="2EF9A356" w:rsidR="00334512" w:rsidRDefault="0097184E">
      <w:pPr>
        <w:spacing w:after="60" w:line="280" w:lineRule="exact"/>
        <w:ind w:left="576"/>
        <w:rPr>
          <w:sz w:val="24"/>
        </w:rPr>
      </w:pPr>
      <w:r>
        <w:rPr>
          <w:sz w:val="24"/>
        </w:rPr>
        <w:t>(d</w:t>
      </w:r>
      <w:r w:rsidR="00334512">
        <w:rPr>
          <w:sz w:val="24"/>
        </w:rPr>
        <w:t xml:space="preserve">) Urteile, Quantität/Qualität/Relation/Modalität der </w:t>
      </w:r>
    </w:p>
    <w:p w14:paraId="347C5EE9" w14:textId="77777777" w:rsidR="00334512" w:rsidRDefault="00334512">
      <w:pPr>
        <w:spacing w:after="60" w:line="280" w:lineRule="exact"/>
        <w:ind w:left="576"/>
        <w:rPr>
          <w:sz w:val="24"/>
        </w:rPr>
      </w:pPr>
      <w:r>
        <w:rPr>
          <w:sz w:val="24"/>
        </w:rPr>
        <w:t>(judgments, quantity/quality/relation/modality of)</w:t>
      </w:r>
    </w:p>
    <w:p w14:paraId="2251ECBC" w14:textId="0F45F888" w:rsidR="00334512" w:rsidRDefault="0097184E">
      <w:pPr>
        <w:spacing w:after="60" w:line="280" w:lineRule="exact"/>
        <w:ind w:left="576"/>
        <w:rPr>
          <w:sz w:val="24"/>
        </w:rPr>
      </w:pPr>
      <w:r>
        <w:rPr>
          <w:sz w:val="24"/>
        </w:rPr>
        <w:t>(e</w:t>
      </w:r>
      <w:r w:rsidR="00334512">
        <w:rPr>
          <w:sz w:val="24"/>
        </w:rPr>
        <w:t>) Urteil, allgemeines (judgment, universal)</w:t>
      </w:r>
    </w:p>
    <w:p w14:paraId="3BF3B33A" w14:textId="0EB99A30" w:rsidR="00334512" w:rsidRDefault="00334512">
      <w:pPr>
        <w:spacing w:after="60" w:line="280" w:lineRule="exact"/>
        <w:ind w:left="576"/>
        <w:rPr>
          <w:sz w:val="24"/>
        </w:rPr>
      </w:pPr>
      <w:r>
        <w:rPr>
          <w:sz w:val="24"/>
        </w:rPr>
        <w:t>(</w:t>
      </w:r>
      <w:r w:rsidR="0097184E">
        <w:rPr>
          <w:sz w:val="24"/>
        </w:rPr>
        <w:t>f</w:t>
      </w:r>
      <w:r>
        <w:rPr>
          <w:sz w:val="24"/>
        </w:rPr>
        <w:t>) Urteil, besonderes (judgment, particular)</w:t>
      </w:r>
    </w:p>
    <w:p w14:paraId="0F2F8420" w14:textId="63DB4797" w:rsidR="00334512" w:rsidRDefault="0097184E">
      <w:pPr>
        <w:spacing w:after="60" w:line="280" w:lineRule="exact"/>
        <w:ind w:left="576"/>
        <w:rPr>
          <w:sz w:val="24"/>
        </w:rPr>
      </w:pPr>
      <w:r>
        <w:rPr>
          <w:sz w:val="24"/>
        </w:rPr>
        <w:t>(g</w:t>
      </w:r>
      <w:r w:rsidR="00334512">
        <w:rPr>
          <w:sz w:val="24"/>
        </w:rPr>
        <w:t>) Urteil, einzelnes (judgment, singular)</w:t>
      </w:r>
    </w:p>
    <w:p w14:paraId="082205F0" w14:textId="7AD4236A" w:rsidR="00334512" w:rsidRDefault="0097184E" w:rsidP="0006701B">
      <w:pPr>
        <w:spacing w:after="60" w:line="280" w:lineRule="exact"/>
        <w:ind w:left="576"/>
        <w:rPr>
          <w:sz w:val="24"/>
        </w:rPr>
      </w:pPr>
      <w:r>
        <w:rPr>
          <w:sz w:val="24"/>
        </w:rPr>
        <w:t>(h</w:t>
      </w:r>
      <w:r w:rsidR="00334512">
        <w:rPr>
          <w:sz w:val="24"/>
        </w:rPr>
        <w:t>) Urteil, bejahendes</w:t>
      </w:r>
      <w:r w:rsidR="0006701B">
        <w:rPr>
          <w:sz w:val="24"/>
        </w:rPr>
        <w:t>/ verneinendes</w:t>
      </w:r>
      <w:r w:rsidR="00334512">
        <w:rPr>
          <w:sz w:val="24"/>
        </w:rPr>
        <w:t xml:space="preserve"> (judgment, affirmative</w:t>
      </w:r>
      <w:r w:rsidR="0006701B">
        <w:rPr>
          <w:sz w:val="24"/>
        </w:rPr>
        <w:t>/ negative</w:t>
      </w:r>
      <w:r w:rsidR="00334512">
        <w:rPr>
          <w:sz w:val="24"/>
        </w:rPr>
        <w:t>)</w:t>
      </w:r>
    </w:p>
    <w:p w14:paraId="1C4A77D8" w14:textId="0F87E041" w:rsidR="00334512" w:rsidRDefault="0006701B">
      <w:pPr>
        <w:spacing w:after="60" w:line="280" w:lineRule="exact"/>
        <w:ind w:left="576"/>
        <w:rPr>
          <w:sz w:val="24"/>
        </w:rPr>
      </w:pPr>
      <w:r>
        <w:rPr>
          <w:sz w:val="24"/>
        </w:rPr>
        <w:t>(i</w:t>
      </w:r>
      <w:r w:rsidR="00334512">
        <w:rPr>
          <w:sz w:val="24"/>
        </w:rPr>
        <w:t>) Urteil, unendliches (judgment, infinite)</w:t>
      </w:r>
    </w:p>
    <w:p w14:paraId="6FE46106" w14:textId="69512DEC" w:rsidR="00334512" w:rsidRDefault="0006701B">
      <w:pPr>
        <w:spacing w:after="60" w:line="280" w:lineRule="exact"/>
        <w:ind w:left="576"/>
        <w:rPr>
          <w:sz w:val="24"/>
        </w:rPr>
      </w:pPr>
      <w:r>
        <w:rPr>
          <w:sz w:val="24"/>
        </w:rPr>
        <w:t>(j</w:t>
      </w:r>
      <w:r w:rsidR="00334512">
        <w:rPr>
          <w:sz w:val="24"/>
        </w:rPr>
        <w:t>) Urteil, kategorisches (judgment, categorical)</w:t>
      </w:r>
    </w:p>
    <w:p w14:paraId="276B0EEE" w14:textId="5821CDEA" w:rsidR="00334512" w:rsidRDefault="0006701B">
      <w:pPr>
        <w:spacing w:after="60" w:line="280" w:lineRule="exact"/>
        <w:ind w:left="576"/>
        <w:rPr>
          <w:sz w:val="24"/>
        </w:rPr>
      </w:pPr>
      <w:r>
        <w:rPr>
          <w:sz w:val="24"/>
        </w:rPr>
        <w:t>(k</w:t>
      </w:r>
      <w:r w:rsidR="00334512">
        <w:rPr>
          <w:sz w:val="24"/>
        </w:rPr>
        <w:t>) Urteil, hypothetisches (judgment, hypothetical)</w:t>
      </w:r>
    </w:p>
    <w:p w14:paraId="51287BBA" w14:textId="34ACB10E" w:rsidR="00334512" w:rsidRDefault="0006701B">
      <w:pPr>
        <w:spacing w:after="60" w:line="280" w:lineRule="exact"/>
        <w:ind w:left="576"/>
        <w:rPr>
          <w:sz w:val="24"/>
        </w:rPr>
      </w:pPr>
      <w:r>
        <w:rPr>
          <w:sz w:val="24"/>
        </w:rPr>
        <w:t>(l</w:t>
      </w:r>
      <w:r w:rsidR="00334512">
        <w:rPr>
          <w:sz w:val="24"/>
        </w:rPr>
        <w:t>) Urteil, disjunktives (judgment, disjunctive)</w:t>
      </w:r>
    </w:p>
    <w:p w14:paraId="191F826A" w14:textId="0D19A373" w:rsidR="00334512" w:rsidRDefault="0006701B">
      <w:pPr>
        <w:spacing w:after="60" w:line="280" w:lineRule="exact"/>
        <w:ind w:left="576"/>
        <w:rPr>
          <w:sz w:val="24"/>
        </w:rPr>
      </w:pPr>
      <w:r>
        <w:rPr>
          <w:sz w:val="24"/>
        </w:rPr>
        <w:t>(m</w:t>
      </w:r>
      <w:r w:rsidR="00334512">
        <w:rPr>
          <w:sz w:val="24"/>
        </w:rPr>
        <w:t>) Urteil, problematisches (judgment, problematic)</w:t>
      </w:r>
    </w:p>
    <w:p w14:paraId="68DAC8F0" w14:textId="3C6C4051" w:rsidR="00334512" w:rsidRDefault="0006701B">
      <w:pPr>
        <w:spacing w:after="60" w:line="280" w:lineRule="exact"/>
        <w:ind w:left="576"/>
        <w:rPr>
          <w:sz w:val="24"/>
        </w:rPr>
      </w:pPr>
      <w:r>
        <w:rPr>
          <w:sz w:val="24"/>
        </w:rPr>
        <w:t>(n</w:t>
      </w:r>
      <w:r w:rsidR="00334512">
        <w:rPr>
          <w:sz w:val="24"/>
        </w:rPr>
        <w:t>) Urteil, assertorisches (judgment, assertoric)</w:t>
      </w:r>
    </w:p>
    <w:p w14:paraId="2C5B9460" w14:textId="4489F04A" w:rsidR="00334512" w:rsidRDefault="0006701B">
      <w:pPr>
        <w:spacing w:line="280" w:lineRule="exact"/>
        <w:ind w:left="576"/>
        <w:rPr>
          <w:sz w:val="24"/>
        </w:rPr>
      </w:pPr>
      <w:r>
        <w:rPr>
          <w:sz w:val="24"/>
        </w:rPr>
        <w:t>(o</w:t>
      </w:r>
      <w:r w:rsidR="00334512">
        <w:rPr>
          <w:sz w:val="24"/>
        </w:rPr>
        <w:t>) Urteil, apodiktisches (judgment, apodictic)</w:t>
      </w:r>
    </w:p>
    <w:p w14:paraId="79575451" w14:textId="77777777" w:rsidR="00085E3E" w:rsidRDefault="00085E3E" w:rsidP="00085E3E">
      <w:pPr>
        <w:tabs>
          <w:tab w:val="left" w:pos="576"/>
        </w:tabs>
        <w:spacing w:line="280" w:lineRule="exact"/>
        <w:ind w:left="288" w:hanging="288"/>
        <w:jc w:val="both"/>
        <w:rPr>
          <w:sz w:val="24"/>
        </w:rPr>
      </w:pPr>
    </w:p>
    <w:p w14:paraId="264A90B4" w14:textId="4885A4B8" w:rsidR="00085E3E" w:rsidRDefault="00085E3E" w:rsidP="00085E3E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11</w:t>
      </w:r>
      <w:r w:rsidR="00E03664">
        <w:rPr>
          <w:sz w:val="24"/>
        </w:rPr>
        <w:t>6</w:t>
      </w:r>
      <w:r w:rsidRPr="00377FC9">
        <w:rPr>
          <w:i/>
          <w:sz w:val="24"/>
        </w:rPr>
        <w:t>.</w:t>
      </w:r>
      <w:r w:rsidRPr="00377FC9">
        <w:rPr>
          <w:sz w:val="24"/>
        </w:rPr>
        <w:t xml:space="preserve"> </w:t>
      </w:r>
      <w:r>
        <w:rPr>
          <w:sz w:val="24"/>
        </w:rPr>
        <w:t xml:space="preserve">(with Gisela Cramer) </w:t>
      </w:r>
      <w:r w:rsidRPr="00377FC9">
        <w:rPr>
          <w:sz w:val="24"/>
        </w:rPr>
        <w:t>"</w:t>
      </w:r>
      <w:r>
        <w:rPr>
          <w:sz w:val="24"/>
        </w:rPr>
        <w:t xml:space="preserve">Sul </w:t>
      </w:r>
      <w:r w:rsidRPr="00085E3E">
        <w:rPr>
          <w:i/>
          <w:sz w:val="24"/>
        </w:rPr>
        <w:t>soft power</w:t>
      </w:r>
      <w:r>
        <w:rPr>
          <w:sz w:val="24"/>
        </w:rPr>
        <w:t xml:space="preserve">: alcune osservazioni“ (On Soft Power: Some Observations), in: </w:t>
      </w:r>
      <w:r w:rsidRPr="00A065ED">
        <w:rPr>
          <w:i/>
          <w:sz w:val="24"/>
        </w:rPr>
        <w:t>Acoma</w:t>
      </w:r>
      <w:r>
        <w:rPr>
          <w:sz w:val="24"/>
        </w:rPr>
        <w:t xml:space="preserve"> 8, 2015, 9-20.</w:t>
      </w:r>
    </w:p>
    <w:p w14:paraId="1B060FC1" w14:textId="77777777" w:rsidR="00F9206F" w:rsidRDefault="00F9206F" w:rsidP="00085E3E">
      <w:pPr>
        <w:tabs>
          <w:tab w:val="left" w:pos="576"/>
        </w:tabs>
        <w:spacing w:line="280" w:lineRule="exact"/>
        <w:jc w:val="both"/>
        <w:rPr>
          <w:sz w:val="24"/>
        </w:rPr>
      </w:pPr>
    </w:p>
    <w:p w14:paraId="0EB93D19" w14:textId="3081B0EC" w:rsidR="00B028C5" w:rsidRDefault="00B028C5" w:rsidP="00B028C5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11</w:t>
      </w:r>
      <w:r w:rsidR="00E03664">
        <w:rPr>
          <w:sz w:val="24"/>
        </w:rPr>
        <w:t>5</w:t>
      </w:r>
      <w:r w:rsidRPr="00377FC9">
        <w:rPr>
          <w:i/>
          <w:sz w:val="24"/>
        </w:rPr>
        <w:t>.</w:t>
      </w:r>
      <w:r w:rsidRPr="00377FC9">
        <w:rPr>
          <w:sz w:val="24"/>
        </w:rPr>
        <w:t xml:space="preserve"> "</w:t>
      </w:r>
      <w:r>
        <w:rPr>
          <w:sz w:val="24"/>
        </w:rPr>
        <w:t xml:space="preserve">Meaningful and More Meaningful. A Modest Measure“, in: </w:t>
      </w:r>
      <w:r w:rsidRPr="00A065ED">
        <w:rPr>
          <w:i/>
          <w:sz w:val="24"/>
        </w:rPr>
        <w:t>Journal of Philosophy of Life</w:t>
      </w:r>
      <w:r>
        <w:rPr>
          <w:sz w:val="24"/>
        </w:rPr>
        <w:t xml:space="preserve"> 5.3, 2015, 33-49.</w:t>
      </w:r>
    </w:p>
    <w:p w14:paraId="21AE8A21" w14:textId="55AF5259" w:rsidR="00563802" w:rsidRDefault="00563802" w:rsidP="0056380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See also the reply by Thaddeus Metz, ibid., 244-247.</w:t>
      </w:r>
    </w:p>
    <w:p w14:paraId="615B82E4" w14:textId="77777777" w:rsidR="00B028C5" w:rsidRDefault="00B028C5" w:rsidP="00B028C5">
      <w:pPr>
        <w:tabs>
          <w:tab w:val="left" w:pos="576"/>
        </w:tabs>
        <w:spacing w:line="280" w:lineRule="exact"/>
        <w:jc w:val="both"/>
        <w:rPr>
          <w:sz w:val="24"/>
        </w:rPr>
      </w:pPr>
    </w:p>
    <w:p w14:paraId="52972A44" w14:textId="7A4A1B14" w:rsidR="00F9206F" w:rsidRDefault="00F9206F" w:rsidP="00F9206F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11</w:t>
      </w:r>
      <w:r w:rsidR="00E03664">
        <w:rPr>
          <w:sz w:val="24"/>
        </w:rPr>
        <w:t>4</w:t>
      </w:r>
      <w:r w:rsidRPr="00377FC9">
        <w:rPr>
          <w:i/>
          <w:sz w:val="24"/>
        </w:rPr>
        <w:t>.</w:t>
      </w:r>
      <w:r w:rsidRPr="00377FC9">
        <w:rPr>
          <w:sz w:val="24"/>
        </w:rPr>
        <w:t xml:space="preserve"> "</w:t>
      </w:r>
      <w:r>
        <w:rPr>
          <w:sz w:val="24"/>
        </w:rPr>
        <w:t xml:space="preserve">Begriffe Analysieren?“ (Analyzing Concepts?), in: Dirk Koppelberg &amp; Stefan Tolksdorf (eds.), </w:t>
      </w:r>
      <w:r w:rsidRPr="00A065ED">
        <w:rPr>
          <w:i/>
          <w:sz w:val="24"/>
        </w:rPr>
        <w:t xml:space="preserve">Erkenntnistheorie – wie und </w:t>
      </w:r>
      <w:proofErr w:type="gramStart"/>
      <w:r w:rsidRPr="00A065ED">
        <w:rPr>
          <w:i/>
          <w:sz w:val="24"/>
        </w:rPr>
        <w:t>wozu?</w:t>
      </w:r>
      <w:r>
        <w:rPr>
          <w:sz w:val="24"/>
        </w:rPr>
        <w:t>,</w:t>
      </w:r>
      <w:proofErr w:type="gramEnd"/>
      <w:r>
        <w:rPr>
          <w:sz w:val="24"/>
        </w:rPr>
        <w:t xml:space="preserve"> Paderborn: mentis 2015, 133-151.</w:t>
      </w:r>
    </w:p>
    <w:p w14:paraId="364C284B" w14:textId="77777777" w:rsidR="00A94430" w:rsidRDefault="00A94430" w:rsidP="00A94430">
      <w:pPr>
        <w:tabs>
          <w:tab w:val="left" w:pos="576"/>
        </w:tabs>
        <w:spacing w:line="280" w:lineRule="exact"/>
        <w:jc w:val="both"/>
        <w:rPr>
          <w:sz w:val="24"/>
        </w:rPr>
      </w:pPr>
    </w:p>
    <w:p w14:paraId="03AC7F95" w14:textId="22EDBEB0" w:rsidR="000562A2" w:rsidRPr="000C1CA9" w:rsidRDefault="00E03664" w:rsidP="000562A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113</w:t>
      </w:r>
      <w:r w:rsidR="000562A2" w:rsidRPr="000C1CA9">
        <w:rPr>
          <w:sz w:val="24"/>
        </w:rPr>
        <w:t>. "</w:t>
      </w:r>
      <w:r w:rsidR="000562A2">
        <w:rPr>
          <w:sz w:val="24"/>
        </w:rPr>
        <w:t>Defending the One Percent? Poor Arguments for the Rich?“</w:t>
      </w:r>
      <w:r w:rsidR="000562A2" w:rsidRPr="000C1CA9">
        <w:rPr>
          <w:sz w:val="24"/>
        </w:rPr>
        <w:t xml:space="preserve">, in: </w:t>
      </w:r>
      <w:r w:rsidR="000562A2" w:rsidRPr="00A065ED">
        <w:rPr>
          <w:i/>
          <w:sz w:val="24"/>
        </w:rPr>
        <w:t>The Harvard Review of Philosophy</w:t>
      </w:r>
      <w:r w:rsidR="000562A2">
        <w:rPr>
          <w:sz w:val="24"/>
        </w:rPr>
        <w:t xml:space="preserve"> XXI, 2014, 106-112</w:t>
      </w:r>
      <w:r w:rsidR="00681B87">
        <w:rPr>
          <w:sz w:val="24"/>
        </w:rPr>
        <w:t>.</w:t>
      </w:r>
    </w:p>
    <w:p w14:paraId="2DE23923" w14:textId="77777777" w:rsidR="000562A2" w:rsidRPr="00377FC9" w:rsidRDefault="000562A2" w:rsidP="00A94430">
      <w:pPr>
        <w:tabs>
          <w:tab w:val="left" w:pos="576"/>
        </w:tabs>
        <w:spacing w:line="280" w:lineRule="exact"/>
        <w:jc w:val="both"/>
        <w:rPr>
          <w:sz w:val="24"/>
        </w:rPr>
      </w:pPr>
    </w:p>
    <w:p w14:paraId="22B2A7DB" w14:textId="498340C5" w:rsidR="00A94430" w:rsidRPr="000C1CA9" w:rsidRDefault="00E03664" w:rsidP="00A94430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112</w:t>
      </w:r>
      <w:r w:rsidR="00A94430" w:rsidRPr="000C1CA9">
        <w:rPr>
          <w:sz w:val="24"/>
        </w:rPr>
        <w:t xml:space="preserve">. "Review of </w:t>
      </w:r>
      <w:r w:rsidR="00A94430">
        <w:rPr>
          <w:sz w:val="24"/>
        </w:rPr>
        <w:t xml:space="preserve">Wolfgang Freitag, </w:t>
      </w:r>
      <w:r w:rsidR="00A94430" w:rsidRPr="00301AC8">
        <w:rPr>
          <w:i/>
          <w:sz w:val="24"/>
          <w:szCs w:val="24"/>
        </w:rPr>
        <w:t>I Know</w:t>
      </w:r>
      <w:r w:rsidR="00A94430" w:rsidRPr="00301AC8">
        <w:rPr>
          <w:sz w:val="24"/>
          <w:szCs w:val="24"/>
        </w:rPr>
        <w:t>. Modal Epistemology and Scepticism</w:t>
      </w:r>
      <w:r w:rsidR="00A94430" w:rsidRPr="000C1CA9">
        <w:rPr>
          <w:sz w:val="24"/>
        </w:rPr>
        <w:t xml:space="preserve">“, in: </w:t>
      </w:r>
      <w:r w:rsidR="00A94430" w:rsidRPr="00A065ED">
        <w:rPr>
          <w:i/>
          <w:sz w:val="24"/>
        </w:rPr>
        <w:t>The Philosophical Quarterly</w:t>
      </w:r>
      <w:r w:rsidR="00A94430">
        <w:rPr>
          <w:sz w:val="24"/>
        </w:rPr>
        <w:t xml:space="preserve"> 64, 2014, 640-644</w:t>
      </w:r>
      <w:r w:rsidR="00681B87">
        <w:rPr>
          <w:sz w:val="24"/>
        </w:rPr>
        <w:t>.</w:t>
      </w:r>
    </w:p>
    <w:p w14:paraId="3D50C799" w14:textId="77777777" w:rsidR="00883630" w:rsidRPr="00377FC9" w:rsidRDefault="00883630" w:rsidP="00883630">
      <w:pPr>
        <w:tabs>
          <w:tab w:val="left" w:pos="576"/>
        </w:tabs>
        <w:spacing w:line="280" w:lineRule="exact"/>
        <w:jc w:val="both"/>
        <w:rPr>
          <w:sz w:val="24"/>
        </w:rPr>
      </w:pPr>
    </w:p>
    <w:p w14:paraId="5F060695" w14:textId="735612DA" w:rsidR="00883630" w:rsidRDefault="00883630" w:rsidP="00883630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11</w:t>
      </w:r>
      <w:r w:rsidR="00E03664">
        <w:rPr>
          <w:sz w:val="24"/>
        </w:rPr>
        <w:t>1</w:t>
      </w:r>
      <w:r w:rsidRPr="00377FC9">
        <w:rPr>
          <w:i/>
          <w:sz w:val="24"/>
        </w:rPr>
        <w:t>.</w:t>
      </w:r>
      <w:r w:rsidRPr="00377FC9">
        <w:rPr>
          <w:sz w:val="24"/>
        </w:rPr>
        <w:t xml:space="preserve"> "</w:t>
      </w:r>
      <w:r>
        <w:rPr>
          <w:sz w:val="24"/>
        </w:rPr>
        <w:t xml:space="preserve">No Luck With Knowledge? On a Dogma of Epistemology“, in: </w:t>
      </w:r>
      <w:r w:rsidRPr="00A065ED">
        <w:rPr>
          <w:i/>
          <w:sz w:val="24"/>
        </w:rPr>
        <w:t>Philosophy and Phenomenological Research</w:t>
      </w:r>
      <w:r>
        <w:rPr>
          <w:sz w:val="24"/>
        </w:rPr>
        <w:t xml:space="preserve"> 89, 2014, 523-551.</w:t>
      </w:r>
    </w:p>
    <w:p w14:paraId="7ADA1C7F" w14:textId="77777777" w:rsidR="00D169B7" w:rsidRPr="00377FC9" w:rsidRDefault="00D169B7" w:rsidP="00D169B7">
      <w:pPr>
        <w:tabs>
          <w:tab w:val="left" w:pos="576"/>
        </w:tabs>
        <w:spacing w:line="280" w:lineRule="exact"/>
        <w:jc w:val="both"/>
        <w:rPr>
          <w:sz w:val="24"/>
        </w:rPr>
      </w:pPr>
    </w:p>
    <w:p w14:paraId="1C843744" w14:textId="7C2BE046" w:rsidR="00D169B7" w:rsidRDefault="00E03664" w:rsidP="00D169B7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110</w:t>
      </w:r>
      <w:r w:rsidR="00D169B7" w:rsidRPr="00377FC9">
        <w:rPr>
          <w:i/>
          <w:sz w:val="24"/>
        </w:rPr>
        <w:t>.</w:t>
      </w:r>
      <w:r w:rsidR="00D169B7" w:rsidRPr="00377FC9">
        <w:rPr>
          <w:sz w:val="24"/>
        </w:rPr>
        <w:t xml:space="preserve"> "</w:t>
      </w:r>
      <w:r w:rsidR="00D169B7">
        <w:rPr>
          <w:sz w:val="24"/>
        </w:rPr>
        <w:t xml:space="preserve">Knowledge, Assertion, and Inference“, in: </w:t>
      </w:r>
      <w:r w:rsidR="00D169B7" w:rsidRPr="00A065ED">
        <w:rPr>
          <w:i/>
          <w:sz w:val="24"/>
        </w:rPr>
        <w:t>Acta Analytica</w:t>
      </w:r>
      <w:r w:rsidR="00D169B7">
        <w:rPr>
          <w:sz w:val="24"/>
        </w:rPr>
        <w:t xml:space="preserve"> 29, 2014, 487-490.</w:t>
      </w:r>
    </w:p>
    <w:p w14:paraId="18B8805B" w14:textId="77777777" w:rsidR="00B01A9C" w:rsidRPr="00377FC9" w:rsidRDefault="00B01A9C" w:rsidP="00B01A9C">
      <w:pPr>
        <w:tabs>
          <w:tab w:val="left" w:pos="576"/>
        </w:tabs>
        <w:spacing w:line="280" w:lineRule="exact"/>
        <w:jc w:val="both"/>
        <w:rPr>
          <w:sz w:val="24"/>
        </w:rPr>
      </w:pPr>
    </w:p>
    <w:p w14:paraId="7920DF99" w14:textId="6DD61D9D" w:rsidR="00B01A9C" w:rsidRPr="000C1CA9" w:rsidRDefault="00E03664" w:rsidP="00B01A9C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lastRenderedPageBreak/>
        <w:t>109</w:t>
      </w:r>
      <w:r w:rsidR="00B01A9C" w:rsidRPr="000C1CA9">
        <w:rPr>
          <w:sz w:val="24"/>
        </w:rPr>
        <w:t xml:space="preserve">. "Review of </w:t>
      </w:r>
      <w:r w:rsidR="00B01A9C">
        <w:rPr>
          <w:sz w:val="24"/>
        </w:rPr>
        <w:t>Clayton Littlejohn</w:t>
      </w:r>
      <w:r w:rsidR="00B01A9C" w:rsidRPr="000C1CA9">
        <w:rPr>
          <w:sz w:val="24"/>
        </w:rPr>
        <w:t xml:space="preserve">, </w:t>
      </w:r>
      <w:r w:rsidR="00B01A9C">
        <w:rPr>
          <w:sz w:val="24"/>
        </w:rPr>
        <w:t xml:space="preserve">Justification and the Truth-Connection“, in: </w:t>
      </w:r>
      <w:r w:rsidR="00B01A9C" w:rsidRPr="00A065ED">
        <w:rPr>
          <w:i/>
          <w:sz w:val="24"/>
        </w:rPr>
        <w:t>Analysis</w:t>
      </w:r>
      <w:r w:rsidR="00B01A9C">
        <w:rPr>
          <w:sz w:val="24"/>
        </w:rPr>
        <w:t xml:space="preserve"> 74, 2014</w:t>
      </w:r>
      <w:r w:rsidR="00DA7753">
        <w:rPr>
          <w:sz w:val="24"/>
        </w:rPr>
        <w:t>,</w:t>
      </w:r>
      <w:r w:rsidR="00B01A9C">
        <w:rPr>
          <w:sz w:val="24"/>
        </w:rPr>
        <w:t xml:space="preserve"> 731-733</w:t>
      </w:r>
      <w:r w:rsidR="00B01A9C" w:rsidRPr="000C1CA9">
        <w:rPr>
          <w:sz w:val="24"/>
        </w:rPr>
        <w:t>.</w:t>
      </w:r>
    </w:p>
    <w:p w14:paraId="4EBDBC60" w14:textId="77777777" w:rsidR="00866ACD" w:rsidRPr="00377FC9" w:rsidRDefault="00866ACD" w:rsidP="00866ACD">
      <w:pPr>
        <w:tabs>
          <w:tab w:val="left" w:pos="576"/>
        </w:tabs>
        <w:spacing w:line="280" w:lineRule="exact"/>
        <w:jc w:val="both"/>
        <w:rPr>
          <w:sz w:val="24"/>
        </w:rPr>
      </w:pPr>
    </w:p>
    <w:p w14:paraId="5FF08EA2" w14:textId="17A3C7B1" w:rsidR="00866ACD" w:rsidRDefault="00866ACD" w:rsidP="00866ACD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10</w:t>
      </w:r>
      <w:r w:rsidR="00E03664">
        <w:rPr>
          <w:sz w:val="24"/>
        </w:rPr>
        <w:t>8</w:t>
      </w:r>
      <w:r w:rsidRPr="00377FC9">
        <w:rPr>
          <w:i/>
          <w:sz w:val="24"/>
        </w:rPr>
        <w:t>.</w:t>
      </w:r>
      <w:r w:rsidRPr="00377FC9">
        <w:rPr>
          <w:sz w:val="24"/>
        </w:rPr>
        <w:t xml:space="preserve"> "</w:t>
      </w:r>
      <w:r>
        <w:rPr>
          <w:sz w:val="24"/>
        </w:rPr>
        <w:t xml:space="preserve">Review of Hilary Kornblith, On Reflection“, in: </w:t>
      </w:r>
      <w:r w:rsidR="00A065ED" w:rsidRPr="00A065ED">
        <w:rPr>
          <w:i/>
          <w:sz w:val="24"/>
        </w:rPr>
        <w:t xml:space="preserve">The </w:t>
      </w:r>
      <w:r w:rsidRPr="00A065ED">
        <w:rPr>
          <w:i/>
          <w:sz w:val="24"/>
        </w:rPr>
        <w:t>Philosophical Quarterly</w:t>
      </w:r>
      <w:r>
        <w:rPr>
          <w:sz w:val="24"/>
        </w:rPr>
        <w:t xml:space="preserve"> 64, 2014, 510-512.</w:t>
      </w:r>
    </w:p>
    <w:p w14:paraId="106636A7" w14:textId="77777777" w:rsidR="007120BA" w:rsidRPr="00377FC9" w:rsidRDefault="007120BA" w:rsidP="007120BA">
      <w:pPr>
        <w:tabs>
          <w:tab w:val="left" w:pos="576"/>
        </w:tabs>
        <w:spacing w:line="280" w:lineRule="exact"/>
        <w:jc w:val="both"/>
        <w:rPr>
          <w:sz w:val="24"/>
        </w:rPr>
      </w:pPr>
    </w:p>
    <w:p w14:paraId="3C4B6050" w14:textId="29232E5F" w:rsidR="007120BA" w:rsidRDefault="007120BA" w:rsidP="007120BA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10</w:t>
      </w:r>
      <w:r w:rsidR="00E03664">
        <w:rPr>
          <w:sz w:val="24"/>
        </w:rPr>
        <w:t>7</w:t>
      </w:r>
      <w:r w:rsidRPr="00377FC9">
        <w:rPr>
          <w:i/>
          <w:sz w:val="24"/>
        </w:rPr>
        <w:t>.</w:t>
      </w:r>
      <w:r w:rsidRPr="00377FC9">
        <w:rPr>
          <w:sz w:val="24"/>
        </w:rPr>
        <w:t xml:space="preserve"> "</w:t>
      </w:r>
      <w:r>
        <w:rPr>
          <w:sz w:val="24"/>
        </w:rPr>
        <w:t xml:space="preserve">A Contradiction for Contextualism?“, in: Franck Lihoreau &amp; Manuel Rebuschi (eds.), </w:t>
      </w:r>
      <w:r w:rsidRPr="00A065ED">
        <w:rPr>
          <w:i/>
          <w:sz w:val="24"/>
        </w:rPr>
        <w:t>Epistemology, Context, and Formalism</w:t>
      </w:r>
      <w:r>
        <w:rPr>
          <w:sz w:val="24"/>
        </w:rPr>
        <w:t>, Heidelberg etc.: Springer 2014, 49-57.</w:t>
      </w:r>
    </w:p>
    <w:p w14:paraId="54542DA0" w14:textId="77777777" w:rsidR="009927B5" w:rsidRPr="00377FC9" w:rsidRDefault="009927B5" w:rsidP="009927B5">
      <w:pPr>
        <w:tabs>
          <w:tab w:val="left" w:pos="576"/>
        </w:tabs>
        <w:spacing w:line="280" w:lineRule="exact"/>
        <w:jc w:val="both"/>
        <w:rPr>
          <w:sz w:val="24"/>
        </w:rPr>
      </w:pPr>
    </w:p>
    <w:p w14:paraId="3C673522" w14:textId="02000587" w:rsidR="009927B5" w:rsidRDefault="009927B5" w:rsidP="009927B5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10</w:t>
      </w:r>
      <w:r w:rsidR="00E03664">
        <w:rPr>
          <w:sz w:val="24"/>
        </w:rPr>
        <w:t>6</w:t>
      </w:r>
      <w:r w:rsidRPr="00377FC9">
        <w:rPr>
          <w:i/>
          <w:sz w:val="24"/>
        </w:rPr>
        <w:t>.</w:t>
      </w:r>
      <w:r w:rsidRPr="00377FC9">
        <w:rPr>
          <w:sz w:val="24"/>
        </w:rPr>
        <w:t xml:space="preserve"> "</w:t>
      </w:r>
      <w:r>
        <w:rPr>
          <w:sz w:val="24"/>
        </w:rPr>
        <w:t xml:space="preserve">Gettier, Wissen, Zufall“ (Gettier Knowledge, Luck), in: Gerhard Ernst &amp; Lisa Marani (eds.), </w:t>
      </w:r>
      <w:r w:rsidRPr="00A065ED">
        <w:rPr>
          <w:i/>
          <w:sz w:val="24"/>
        </w:rPr>
        <w:t>Das Gettierproblem. Eine Bilanz nach 50 Jahren</w:t>
      </w:r>
      <w:r>
        <w:rPr>
          <w:sz w:val="24"/>
        </w:rPr>
        <w:t>, Paderborn: mentis 2013, 9-27.</w:t>
      </w:r>
    </w:p>
    <w:p w14:paraId="50580403" w14:textId="77777777" w:rsidR="008C59FE" w:rsidRPr="00377FC9" w:rsidRDefault="008C59FE" w:rsidP="008C59FE">
      <w:pPr>
        <w:tabs>
          <w:tab w:val="left" w:pos="576"/>
        </w:tabs>
        <w:spacing w:line="280" w:lineRule="exact"/>
        <w:jc w:val="both"/>
        <w:rPr>
          <w:sz w:val="24"/>
        </w:rPr>
      </w:pPr>
    </w:p>
    <w:p w14:paraId="5B9EB876" w14:textId="20AF1468" w:rsidR="008C59FE" w:rsidRDefault="008C59FE" w:rsidP="008C59FE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10</w:t>
      </w:r>
      <w:r w:rsidR="00E03664">
        <w:rPr>
          <w:sz w:val="24"/>
        </w:rPr>
        <w:t>5</w:t>
      </w:r>
      <w:r w:rsidRPr="00377FC9">
        <w:rPr>
          <w:i/>
          <w:sz w:val="24"/>
        </w:rPr>
        <w:t>.</w:t>
      </w:r>
      <w:r w:rsidRPr="00377FC9">
        <w:rPr>
          <w:sz w:val="24"/>
        </w:rPr>
        <w:t xml:space="preserve"> "</w:t>
      </w:r>
      <w:r>
        <w:rPr>
          <w:sz w:val="24"/>
        </w:rPr>
        <w:t xml:space="preserve">Philosophy Upside Down?“, in: </w:t>
      </w:r>
      <w:r w:rsidRPr="00A065ED">
        <w:rPr>
          <w:i/>
          <w:sz w:val="24"/>
        </w:rPr>
        <w:t>Metaphilosophy</w:t>
      </w:r>
      <w:r>
        <w:rPr>
          <w:sz w:val="24"/>
        </w:rPr>
        <w:t xml:space="preserve"> 44, 2013, 579-588.</w:t>
      </w:r>
    </w:p>
    <w:p w14:paraId="73176ABE" w14:textId="77777777" w:rsidR="00AF16E5" w:rsidRPr="00377FC9" w:rsidRDefault="00AF16E5" w:rsidP="00AF16E5">
      <w:pPr>
        <w:tabs>
          <w:tab w:val="left" w:pos="576"/>
        </w:tabs>
        <w:spacing w:line="280" w:lineRule="exact"/>
        <w:jc w:val="both"/>
        <w:rPr>
          <w:sz w:val="24"/>
        </w:rPr>
      </w:pPr>
    </w:p>
    <w:p w14:paraId="64670018" w14:textId="1AE0E245" w:rsidR="00AF16E5" w:rsidRDefault="00AF16E5" w:rsidP="00AF16E5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10</w:t>
      </w:r>
      <w:r w:rsidR="00E03664">
        <w:rPr>
          <w:sz w:val="24"/>
        </w:rPr>
        <w:t>4</w:t>
      </w:r>
      <w:r w:rsidRPr="00377FC9">
        <w:rPr>
          <w:i/>
          <w:sz w:val="24"/>
        </w:rPr>
        <w:t>.</w:t>
      </w:r>
      <w:r w:rsidRPr="00377FC9">
        <w:rPr>
          <w:sz w:val="24"/>
        </w:rPr>
        <w:t xml:space="preserve"> "</w:t>
      </w:r>
      <w:r>
        <w:rPr>
          <w:sz w:val="24"/>
        </w:rPr>
        <w:t xml:space="preserve">Review of: Martijn Blaauw (ed.), Contrastivism in Philosophy“, in: </w:t>
      </w:r>
      <w:r w:rsidRPr="00A065ED">
        <w:rPr>
          <w:i/>
          <w:sz w:val="24"/>
        </w:rPr>
        <w:t>Notre Dame Philosophical Reviews</w:t>
      </w:r>
      <w:r>
        <w:rPr>
          <w:sz w:val="24"/>
        </w:rPr>
        <w:t xml:space="preserve"> (June 2, 2013).</w:t>
      </w:r>
    </w:p>
    <w:p w14:paraId="5E7B8956" w14:textId="77777777" w:rsidR="008A34E1" w:rsidRPr="00377FC9" w:rsidRDefault="008A34E1" w:rsidP="008A34E1">
      <w:pPr>
        <w:tabs>
          <w:tab w:val="left" w:pos="576"/>
        </w:tabs>
        <w:spacing w:line="280" w:lineRule="exact"/>
        <w:jc w:val="both"/>
        <w:rPr>
          <w:sz w:val="24"/>
        </w:rPr>
      </w:pPr>
    </w:p>
    <w:p w14:paraId="4450824E" w14:textId="4EC172CB" w:rsidR="008A34E1" w:rsidRDefault="008A34E1" w:rsidP="008A34E1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10</w:t>
      </w:r>
      <w:r w:rsidR="00E03664">
        <w:rPr>
          <w:sz w:val="24"/>
        </w:rPr>
        <w:t>3</w:t>
      </w:r>
      <w:r w:rsidRPr="00377FC9">
        <w:rPr>
          <w:i/>
          <w:sz w:val="24"/>
        </w:rPr>
        <w:t>.</w:t>
      </w:r>
      <w:r w:rsidRPr="00377FC9">
        <w:rPr>
          <w:sz w:val="24"/>
        </w:rPr>
        <w:t xml:space="preserve"> "</w:t>
      </w:r>
      <w:r>
        <w:rPr>
          <w:sz w:val="24"/>
        </w:rPr>
        <w:t xml:space="preserve">Knowledge and Dogmatism “, in: </w:t>
      </w:r>
      <w:r w:rsidRPr="00A065ED">
        <w:rPr>
          <w:i/>
          <w:sz w:val="24"/>
        </w:rPr>
        <w:t>The Philosophical Quarterly</w:t>
      </w:r>
      <w:r>
        <w:rPr>
          <w:sz w:val="24"/>
        </w:rPr>
        <w:t xml:space="preserve"> 63, 2013, 1-19.</w:t>
      </w:r>
    </w:p>
    <w:p w14:paraId="5FA3D0E9" w14:textId="77777777" w:rsidR="008A34E1" w:rsidRPr="00377FC9" w:rsidRDefault="008A34E1" w:rsidP="00083D3E">
      <w:pPr>
        <w:tabs>
          <w:tab w:val="left" w:pos="576"/>
        </w:tabs>
        <w:spacing w:line="280" w:lineRule="exact"/>
        <w:jc w:val="both"/>
        <w:rPr>
          <w:sz w:val="24"/>
        </w:rPr>
      </w:pPr>
    </w:p>
    <w:p w14:paraId="2A926E09" w14:textId="7559261D" w:rsidR="00083D3E" w:rsidRDefault="00083D3E" w:rsidP="00083D3E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10</w:t>
      </w:r>
      <w:r w:rsidR="00E03664">
        <w:rPr>
          <w:sz w:val="24"/>
        </w:rPr>
        <w:t>2</w:t>
      </w:r>
      <w:r w:rsidRPr="00377FC9">
        <w:rPr>
          <w:i/>
          <w:sz w:val="24"/>
        </w:rPr>
        <w:t>.</w:t>
      </w:r>
      <w:r w:rsidRPr="00377FC9">
        <w:rPr>
          <w:sz w:val="24"/>
        </w:rPr>
        <w:t xml:space="preserve"> "</w:t>
      </w:r>
      <w:r>
        <w:rPr>
          <w:sz w:val="24"/>
        </w:rPr>
        <w:t xml:space="preserve">Nozick’s Defense of Closure“, in: Kelly Becker &amp; Tim Black (eds.), </w:t>
      </w:r>
      <w:r w:rsidRPr="00A065ED">
        <w:rPr>
          <w:i/>
          <w:sz w:val="24"/>
        </w:rPr>
        <w:t>The Sensitivity Principle in Epistemology</w:t>
      </w:r>
      <w:r>
        <w:rPr>
          <w:sz w:val="24"/>
        </w:rPr>
        <w:t>, Cambridge: Cambridge University Press 2012, 11-27.</w:t>
      </w:r>
    </w:p>
    <w:p w14:paraId="4E941E9E" w14:textId="77777777" w:rsidR="00334512" w:rsidRPr="00377FC9" w:rsidRDefault="00334512" w:rsidP="00334512">
      <w:pPr>
        <w:tabs>
          <w:tab w:val="left" w:pos="576"/>
        </w:tabs>
        <w:spacing w:line="280" w:lineRule="exact"/>
        <w:jc w:val="both"/>
        <w:rPr>
          <w:sz w:val="24"/>
        </w:rPr>
      </w:pPr>
    </w:p>
    <w:p w14:paraId="23677AF4" w14:textId="3FE889F7" w:rsidR="00334512" w:rsidRDefault="00334512" w:rsidP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10</w:t>
      </w:r>
      <w:r w:rsidR="00E03664">
        <w:rPr>
          <w:sz w:val="24"/>
        </w:rPr>
        <w:t>1</w:t>
      </w:r>
      <w:r w:rsidRPr="00377FC9">
        <w:rPr>
          <w:i/>
          <w:sz w:val="24"/>
        </w:rPr>
        <w:t>.</w:t>
      </w:r>
      <w:r w:rsidRPr="00377FC9">
        <w:rPr>
          <w:sz w:val="24"/>
        </w:rPr>
        <w:t xml:space="preserve"> "</w:t>
      </w:r>
      <w:r>
        <w:rPr>
          <w:sz w:val="24"/>
        </w:rPr>
        <w:t xml:space="preserve">Knowing about Other Contexts“, in: Christoph Jäger &amp; Winfried Löffler (eds.), </w:t>
      </w:r>
      <w:r w:rsidRPr="00A065ED">
        <w:rPr>
          <w:i/>
          <w:sz w:val="24"/>
        </w:rPr>
        <w:t>Epistemology: Contexts, Values, Disagreement</w:t>
      </w:r>
      <w:r>
        <w:rPr>
          <w:sz w:val="24"/>
        </w:rPr>
        <w:t>, Franfurt: Ontos 2012, 63-79.</w:t>
      </w:r>
    </w:p>
    <w:p w14:paraId="53E4972A" w14:textId="77777777" w:rsidR="00334512" w:rsidRDefault="00334512" w:rsidP="00334512">
      <w:pPr>
        <w:tabs>
          <w:tab w:val="left" w:pos="576"/>
        </w:tabs>
        <w:spacing w:line="280" w:lineRule="exact"/>
        <w:jc w:val="both"/>
        <w:rPr>
          <w:sz w:val="24"/>
        </w:rPr>
      </w:pPr>
    </w:p>
    <w:p w14:paraId="03880CC4" w14:textId="7FE1C725" w:rsidR="00334512" w:rsidRPr="006B64BE" w:rsidRDefault="00E03664" w:rsidP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100</w:t>
      </w:r>
      <w:r w:rsidR="00334512">
        <w:rPr>
          <w:i/>
          <w:sz w:val="24"/>
        </w:rPr>
        <w:t>.</w:t>
      </w:r>
      <w:r w:rsidR="00334512">
        <w:rPr>
          <w:sz w:val="24"/>
        </w:rPr>
        <w:t xml:space="preserve"> "</w:t>
      </w:r>
      <w:r w:rsidR="00334512">
        <w:rPr>
          <w:color w:val="000000"/>
          <w:sz w:val="24"/>
        </w:rPr>
        <w:t xml:space="preserve">Knowledge, Practical Reasoning and Action“, in: </w:t>
      </w:r>
      <w:r w:rsidR="00334512" w:rsidRPr="00A065ED">
        <w:rPr>
          <w:i/>
          <w:color w:val="000000"/>
          <w:sz w:val="24"/>
        </w:rPr>
        <w:t>Logos &amp; Episteme</w:t>
      </w:r>
      <w:r w:rsidR="00334512">
        <w:rPr>
          <w:color w:val="000000"/>
          <w:sz w:val="24"/>
        </w:rPr>
        <w:t xml:space="preserve"> 3, 2012, 7-26. </w:t>
      </w:r>
    </w:p>
    <w:p w14:paraId="155E5AE7" w14:textId="77777777" w:rsidR="00334512" w:rsidRDefault="00334512" w:rsidP="00334512">
      <w:pPr>
        <w:tabs>
          <w:tab w:val="left" w:pos="576"/>
        </w:tabs>
        <w:spacing w:line="280" w:lineRule="exact"/>
        <w:jc w:val="both"/>
        <w:rPr>
          <w:sz w:val="24"/>
        </w:rPr>
      </w:pPr>
    </w:p>
    <w:p w14:paraId="5FD1FD06" w14:textId="5D391929" w:rsidR="00334512" w:rsidRPr="006B64BE" w:rsidRDefault="00334512" w:rsidP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9</w:t>
      </w:r>
      <w:r w:rsidR="00E03664">
        <w:rPr>
          <w:sz w:val="24"/>
        </w:rPr>
        <w:t>9</w:t>
      </w:r>
      <w:r>
        <w:rPr>
          <w:i/>
          <w:sz w:val="24"/>
        </w:rPr>
        <w:t>.</w:t>
      </w:r>
      <w:r>
        <w:rPr>
          <w:sz w:val="24"/>
        </w:rPr>
        <w:t xml:space="preserve"> "</w:t>
      </w:r>
      <w:r>
        <w:rPr>
          <w:color w:val="000000"/>
          <w:sz w:val="24"/>
        </w:rPr>
        <w:t xml:space="preserve">On the Inflation of Necessities“, in: </w:t>
      </w:r>
      <w:r w:rsidRPr="00A065ED">
        <w:rPr>
          <w:i/>
          <w:color w:val="000000"/>
          <w:sz w:val="24"/>
        </w:rPr>
        <w:t>Metaphysica</w:t>
      </w:r>
      <w:r>
        <w:rPr>
          <w:color w:val="000000"/>
          <w:sz w:val="24"/>
        </w:rPr>
        <w:t xml:space="preserve"> 13, 2012, 51-54. </w:t>
      </w:r>
    </w:p>
    <w:p w14:paraId="15E4B65C" w14:textId="77777777" w:rsidR="00334512" w:rsidRDefault="00334512" w:rsidP="00334512">
      <w:pPr>
        <w:tabs>
          <w:tab w:val="left" w:pos="576"/>
        </w:tabs>
        <w:spacing w:line="280" w:lineRule="exact"/>
        <w:jc w:val="both"/>
        <w:rPr>
          <w:sz w:val="24"/>
        </w:rPr>
      </w:pPr>
    </w:p>
    <w:p w14:paraId="02349F79" w14:textId="2ADF0900" w:rsidR="00334512" w:rsidRPr="006B64BE" w:rsidRDefault="00334512" w:rsidP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9</w:t>
      </w:r>
      <w:r w:rsidR="00E03664">
        <w:rPr>
          <w:sz w:val="24"/>
        </w:rPr>
        <w:t>8</w:t>
      </w:r>
      <w:r>
        <w:rPr>
          <w:i/>
          <w:sz w:val="24"/>
        </w:rPr>
        <w:t>.</w:t>
      </w:r>
      <w:r>
        <w:rPr>
          <w:sz w:val="24"/>
        </w:rPr>
        <w:t xml:space="preserve"> "</w:t>
      </w:r>
      <w:r>
        <w:rPr>
          <w:color w:val="000000"/>
          <w:sz w:val="24"/>
        </w:rPr>
        <w:t xml:space="preserve">Contrastivism rather than Something Else? On the Limits of Epistemic Contrastivism“, in: Stefan Tolksdorf (ed.), </w:t>
      </w:r>
      <w:r w:rsidRPr="00A065ED">
        <w:rPr>
          <w:i/>
          <w:color w:val="000000"/>
          <w:sz w:val="24"/>
        </w:rPr>
        <w:t>Conceptions of Knowledge</w:t>
      </w:r>
      <w:r>
        <w:rPr>
          <w:color w:val="000000"/>
          <w:sz w:val="24"/>
        </w:rPr>
        <w:t xml:space="preserve"> (slightly modified version of no. 79), Berlin: de Gruyter 2012, 395-411. </w:t>
      </w:r>
    </w:p>
    <w:p w14:paraId="37D69357" w14:textId="77777777" w:rsidR="00334512" w:rsidRDefault="00334512" w:rsidP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color w:val="000000"/>
          <w:sz w:val="24"/>
        </w:rPr>
        <w:t>With a reply by Jonathan Schaffer</w:t>
      </w:r>
      <w:r>
        <w:rPr>
          <w:sz w:val="24"/>
        </w:rPr>
        <w:t>.</w:t>
      </w:r>
    </w:p>
    <w:p w14:paraId="3DDF34CB" w14:textId="77777777" w:rsidR="00334512" w:rsidRDefault="00334512" w:rsidP="00334512">
      <w:pPr>
        <w:tabs>
          <w:tab w:val="left" w:pos="576"/>
        </w:tabs>
        <w:spacing w:line="280" w:lineRule="exact"/>
        <w:ind w:left="283"/>
        <w:jc w:val="both"/>
        <w:rPr>
          <w:sz w:val="24"/>
        </w:rPr>
      </w:pPr>
    </w:p>
    <w:p w14:paraId="36F92577" w14:textId="1F77FDEB" w:rsidR="00334512" w:rsidRPr="006B64BE" w:rsidRDefault="00334512" w:rsidP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9</w:t>
      </w:r>
      <w:r w:rsidR="00E03664">
        <w:rPr>
          <w:sz w:val="24"/>
        </w:rPr>
        <w:t>7</w:t>
      </w:r>
      <w:r>
        <w:rPr>
          <w:i/>
          <w:sz w:val="24"/>
        </w:rPr>
        <w:t>.</w:t>
      </w:r>
      <w:r>
        <w:rPr>
          <w:sz w:val="24"/>
        </w:rPr>
        <w:t xml:space="preserve"> "PS: Response to Schaffer’s Reply“</w:t>
      </w:r>
      <w:r>
        <w:rPr>
          <w:color w:val="000000"/>
          <w:sz w:val="24"/>
        </w:rPr>
        <w:t xml:space="preserve">, in: Stefan Tolksdorf (ed.), </w:t>
      </w:r>
      <w:r w:rsidRPr="00A065ED">
        <w:rPr>
          <w:i/>
          <w:color w:val="000000"/>
          <w:sz w:val="24"/>
        </w:rPr>
        <w:t>Conceptions of Knowledge</w:t>
      </w:r>
      <w:r>
        <w:rPr>
          <w:color w:val="000000"/>
          <w:sz w:val="24"/>
        </w:rPr>
        <w:t xml:space="preserve">, Berlin: de Gruyter 2012, 425-431. </w:t>
      </w:r>
    </w:p>
    <w:p w14:paraId="57163123" w14:textId="77777777" w:rsidR="00E03664" w:rsidRDefault="00E03664" w:rsidP="00E03664">
      <w:pPr>
        <w:tabs>
          <w:tab w:val="left" w:pos="576"/>
        </w:tabs>
        <w:spacing w:after="120" w:line="280" w:lineRule="exact"/>
        <w:jc w:val="center"/>
        <w:rPr>
          <w:sz w:val="24"/>
        </w:rPr>
      </w:pPr>
    </w:p>
    <w:p w14:paraId="0967EABA" w14:textId="3EE5BD8F" w:rsidR="00E03664" w:rsidRDefault="00E03664" w:rsidP="00E03664">
      <w:pPr>
        <w:numPr>
          <w:ilvl w:val="0"/>
          <w:numId w:val="1"/>
        </w:numPr>
        <w:tabs>
          <w:tab w:val="left" w:pos="576"/>
        </w:tabs>
        <w:spacing w:line="280" w:lineRule="exact"/>
        <w:ind w:left="288" w:hanging="288"/>
        <w:jc w:val="both"/>
        <w:rPr>
          <w:sz w:val="24"/>
        </w:rPr>
      </w:pPr>
      <w:r>
        <w:rPr>
          <w:sz w:val="24"/>
        </w:rPr>
        <w:t>96</w:t>
      </w:r>
      <w:r w:rsidRPr="00377FC9">
        <w:rPr>
          <w:i/>
          <w:sz w:val="24"/>
        </w:rPr>
        <w:t>.</w:t>
      </w:r>
      <w:r w:rsidRPr="00377FC9">
        <w:rPr>
          <w:sz w:val="24"/>
        </w:rPr>
        <w:t xml:space="preserve"> "</w:t>
      </w:r>
      <w:r>
        <w:rPr>
          <w:sz w:val="24"/>
        </w:rPr>
        <w:t>Molyneux’s Question and the Berkel</w:t>
      </w:r>
      <w:r w:rsidR="00AB239D">
        <w:rPr>
          <w:sz w:val="24"/>
        </w:rPr>
        <w:t>e</w:t>
      </w:r>
      <w:r>
        <w:rPr>
          <w:sz w:val="24"/>
        </w:rPr>
        <w:t xml:space="preserve">ian Answer“, in: Jean Paul Margot &amp; Mauricio Zuluaga (eds.), </w:t>
      </w:r>
      <w:r w:rsidRPr="00A065ED">
        <w:rPr>
          <w:i/>
          <w:sz w:val="24"/>
        </w:rPr>
        <w:t>Perspectivas de la Modernidad. Siglos XVI</w:t>
      </w:r>
      <w:r w:rsidR="00DD1AFB" w:rsidRPr="00A065ED">
        <w:rPr>
          <w:i/>
          <w:sz w:val="24"/>
        </w:rPr>
        <w:t>,</w:t>
      </w:r>
      <w:r w:rsidRPr="00A065ED">
        <w:rPr>
          <w:i/>
          <w:sz w:val="24"/>
        </w:rPr>
        <w:t xml:space="preserve"> XVII y XVIII</w:t>
      </w:r>
      <w:r>
        <w:rPr>
          <w:sz w:val="24"/>
        </w:rPr>
        <w:t>, Cali: Colección Artes y Humanidades (Universidad del Valle) 2011, 217-234.</w:t>
      </w:r>
    </w:p>
    <w:p w14:paraId="0F1F1848" w14:textId="77777777" w:rsidR="00334512" w:rsidRPr="00377FC9" w:rsidRDefault="00334512" w:rsidP="00334512">
      <w:pPr>
        <w:tabs>
          <w:tab w:val="left" w:pos="576"/>
        </w:tabs>
        <w:spacing w:line="280" w:lineRule="exact"/>
        <w:jc w:val="both"/>
        <w:rPr>
          <w:sz w:val="24"/>
        </w:rPr>
      </w:pPr>
    </w:p>
    <w:p w14:paraId="36F331A9" w14:textId="77777777" w:rsidR="00334512" w:rsidRPr="000C1CA9" w:rsidRDefault="00334512" w:rsidP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95</w:t>
      </w:r>
      <w:r w:rsidRPr="000C1CA9">
        <w:rPr>
          <w:sz w:val="24"/>
        </w:rPr>
        <w:t xml:space="preserve">. "Review of Sabine Roeser (ed.), Reid on Ethics“, in: </w:t>
      </w:r>
      <w:r w:rsidRPr="00A065ED">
        <w:rPr>
          <w:i/>
          <w:sz w:val="24"/>
        </w:rPr>
        <w:t>The Philosophical Quarterly</w:t>
      </w:r>
      <w:r>
        <w:rPr>
          <w:sz w:val="24"/>
        </w:rPr>
        <w:t xml:space="preserve"> 61, 2011, 856-859</w:t>
      </w:r>
      <w:r w:rsidRPr="000C1CA9">
        <w:rPr>
          <w:sz w:val="24"/>
        </w:rPr>
        <w:t>.</w:t>
      </w:r>
    </w:p>
    <w:p w14:paraId="2AC50061" w14:textId="77777777" w:rsidR="00334512" w:rsidRPr="00377FC9" w:rsidRDefault="00334512" w:rsidP="00334512">
      <w:pPr>
        <w:tabs>
          <w:tab w:val="left" w:pos="576"/>
        </w:tabs>
        <w:spacing w:line="280" w:lineRule="exact"/>
        <w:jc w:val="both"/>
        <w:rPr>
          <w:sz w:val="24"/>
        </w:rPr>
      </w:pPr>
    </w:p>
    <w:p w14:paraId="62AC56DD" w14:textId="77777777" w:rsidR="00334512" w:rsidRDefault="00334512" w:rsidP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94</w:t>
      </w:r>
      <w:r w:rsidRPr="00377FC9">
        <w:rPr>
          <w:i/>
          <w:sz w:val="24"/>
        </w:rPr>
        <w:t>.</w:t>
      </w:r>
      <w:r w:rsidRPr="00377FC9">
        <w:rPr>
          <w:sz w:val="24"/>
        </w:rPr>
        <w:t xml:space="preserve"> "</w:t>
      </w:r>
      <w:r>
        <w:rPr>
          <w:sz w:val="24"/>
        </w:rPr>
        <w:t>Wams: Why Worry?</w:t>
      </w:r>
      <w:r w:rsidRPr="00377FC9">
        <w:rPr>
          <w:sz w:val="24"/>
        </w:rPr>
        <w:t>“</w:t>
      </w:r>
      <w:r w:rsidRPr="00377FC9">
        <w:rPr>
          <w:i/>
          <w:sz w:val="24"/>
        </w:rPr>
        <w:t>,</w:t>
      </w:r>
      <w:r w:rsidRPr="00377FC9">
        <w:rPr>
          <w:sz w:val="24"/>
        </w:rPr>
        <w:t xml:space="preserve"> </w:t>
      </w:r>
      <w:r>
        <w:rPr>
          <w:sz w:val="24"/>
        </w:rPr>
        <w:t xml:space="preserve">in: </w:t>
      </w:r>
      <w:r w:rsidRPr="00A065ED">
        <w:rPr>
          <w:i/>
          <w:sz w:val="24"/>
        </w:rPr>
        <w:t>Philosophical Papers</w:t>
      </w:r>
      <w:r>
        <w:rPr>
          <w:sz w:val="24"/>
        </w:rPr>
        <w:t xml:space="preserve"> 40, 2011, 155-177.</w:t>
      </w:r>
    </w:p>
    <w:p w14:paraId="088D3D05" w14:textId="77777777" w:rsidR="00334512" w:rsidRPr="00377FC9" w:rsidRDefault="00334512" w:rsidP="00334512">
      <w:pPr>
        <w:tabs>
          <w:tab w:val="left" w:pos="576"/>
        </w:tabs>
        <w:spacing w:line="280" w:lineRule="exact"/>
        <w:jc w:val="both"/>
        <w:rPr>
          <w:sz w:val="24"/>
        </w:rPr>
      </w:pPr>
    </w:p>
    <w:p w14:paraId="2D6AAF66" w14:textId="77777777" w:rsidR="00334512" w:rsidRDefault="00334512" w:rsidP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93</w:t>
      </w:r>
      <w:r w:rsidRPr="00377FC9">
        <w:rPr>
          <w:i/>
          <w:sz w:val="24"/>
        </w:rPr>
        <w:t>.</w:t>
      </w:r>
      <w:r w:rsidRPr="00377FC9">
        <w:rPr>
          <w:sz w:val="24"/>
        </w:rPr>
        <w:t xml:space="preserve"> "</w:t>
      </w:r>
      <w:r>
        <w:rPr>
          <w:sz w:val="24"/>
        </w:rPr>
        <w:t xml:space="preserve">A Puzzle about Responsibility. A Problem and Its Contextualist Solution“, in: </w:t>
      </w:r>
      <w:r w:rsidRPr="00A065ED">
        <w:rPr>
          <w:i/>
          <w:sz w:val="24"/>
        </w:rPr>
        <w:t>Erkenntnis</w:t>
      </w:r>
      <w:r>
        <w:rPr>
          <w:sz w:val="24"/>
        </w:rPr>
        <w:t xml:space="preserve"> 74, 2011, 207-224</w:t>
      </w:r>
    </w:p>
    <w:p w14:paraId="70D7B9F0" w14:textId="77777777" w:rsidR="00334512" w:rsidRPr="00377FC9" w:rsidRDefault="00334512" w:rsidP="00334512">
      <w:pPr>
        <w:tabs>
          <w:tab w:val="left" w:pos="576"/>
        </w:tabs>
        <w:spacing w:line="280" w:lineRule="exact"/>
        <w:jc w:val="both"/>
        <w:rPr>
          <w:sz w:val="24"/>
        </w:rPr>
      </w:pPr>
    </w:p>
    <w:p w14:paraId="1F051CE2" w14:textId="77777777" w:rsidR="00334512" w:rsidRDefault="00334512" w:rsidP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92</w:t>
      </w:r>
      <w:r w:rsidRPr="00377FC9">
        <w:rPr>
          <w:i/>
          <w:sz w:val="24"/>
        </w:rPr>
        <w:t>.</w:t>
      </w:r>
      <w:r w:rsidRPr="00377FC9">
        <w:rPr>
          <w:sz w:val="24"/>
        </w:rPr>
        <w:t xml:space="preserve"> "</w:t>
      </w:r>
      <w:r>
        <w:rPr>
          <w:sz w:val="24"/>
        </w:rPr>
        <w:t xml:space="preserve">Epistemic Closure“, in: Sven Bernecker &amp; Duncan Pritchard (eds.), </w:t>
      </w:r>
      <w:r w:rsidRPr="00A065ED">
        <w:rPr>
          <w:i/>
          <w:sz w:val="24"/>
        </w:rPr>
        <w:t>The Routledge Companion to Epistemology</w:t>
      </w:r>
      <w:r>
        <w:rPr>
          <w:sz w:val="24"/>
        </w:rPr>
        <w:t>, London etc.: Routledge 2011, 597-608.</w:t>
      </w:r>
    </w:p>
    <w:p w14:paraId="2231C4C6" w14:textId="77777777" w:rsidR="00334512" w:rsidRDefault="00334512" w:rsidP="00334512">
      <w:pPr>
        <w:ind w:left="283"/>
        <w:rPr>
          <w:sz w:val="24"/>
        </w:rPr>
      </w:pPr>
    </w:p>
    <w:p w14:paraId="6A569C05" w14:textId="77777777" w:rsidR="00334512" w:rsidRDefault="00334512" w:rsidP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91</w:t>
      </w:r>
      <w:r>
        <w:rPr>
          <w:i/>
          <w:sz w:val="24"/>
        </w:rPr>
        <w:t>.</w:t>
      </w:r>
      <w:r>
        <w:rPr>
          <w:sz w:val="24"/>
        </w:rPr>
        <w:t xml:space="preserve"> "Empiricism, Stances, and the Problem of Voluntarism“</w:t>
      </w:r>
      <w:r>
        <w:rPr>
          <w:i/>
          <w:sz w:val="24"/>
        </w:rPr>
        <w:t>,</w:t>
      </w:r>
      <w:r>
        <w:rPr>
          <w:sz w:val="24"/>
        </w:rPr>
        <w:t xml:space="preserve"> </w:t>
      </w:r>
      <w:r>
        <w:rPr>
          <w:i/>
          <w:sz w:val="24"/>
        </w:rPr>
        <w:t>Synthese</w:t>
      </w:r>
      <w:r>
        <w:rPr>
          <w:sz w:val="24"/>
        </w:rPr>
        <w:t xml:space="preserve"> 178, 2011, 27-36.</w:t>
      </w:r>
    </w:p>
    <w:p w14:paraId="17AC5F95" w14:textId="77777777" w:rsidR="00334512" w:rsidRPr="00377FC9" w:rsidRDefault="00334512" w:rsidP="00334512">
      <w:pPr>
        <w:tabs>
          <w:tab w:val="left" w:pos="576"/>
        </w:tabs>
        <w:spacing w:line="280" w:lineRule="exact"/>
        <w:jc w:val="both"/>
        <w:rPr>
          <w:sz w:val="24"/>
        </w:rPr>
      </w:pPr>
    </w:p>
    <w:p w14:paraId="4ADBA2F5" w14:textId="77777777" w:rsidR="00334512" w:rsidRDefault="00334512" w:rsidP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90</w:t>
      </w:r>
      <w:r w:rsidRPr="00377FC9">
        <w:rPr>
          <w:i/>
          <w:sz w:val="24"/>
        </w:rPr>
        <w:t>.</w:t>
      </w:r>
      <w:r w:rsidRPr="00377FC9">
        <w:rPr>
          <w:sz w:val="24"/>
        </w:rPr>
        <w:t xml:space="preserve"> </w:t>
      </w:r>
      <w:r>
        <w:rPr>
          <w:sz w:val="24"/>
        </w:rPr>
        <w:t>Review-Discussion of Markus Gabriel, An den Grenzen der Erkenntnistheorie,</w:t>
      </w:r>
      <w:r w:rsidRPr="00377FC9">
        <w:rPr>
          <w:sz w:val="24"/>
        </w:rPr>
        <w:t xml:space="preserve"> </w:t>
      </w:r>
      <w:r w:rsidRPr="00636002">
        <w:rPr>
          <w:i/>
          <w:sz w:val="24"/>
        </w:rPr>
        <w:t>Deutsche Zeitschrift für Philosophie</w:t>
      </w:r>
      <w:r>
        <w:rPr>
          <w:sz w:val="24"/>
        </w:rPr>
        <w:t xml:space="preserve"> 58, 2010, 483-489.</w:t>
      </w:r>
    </w:p>
    <w:p w14:paraId="670763F3" w14:textId="77777777" w:rsidR="00334512" w:rsidRPr="00377FC9" w:rsidRDefault="00334512" w:rsidP="00334512">
      <w:pPr>
        <w:tabs>
          <w:tab w:val="left" w:pos="576"/>
        </w:tabs>
        <w:spacing w:line="280" w:lineRule="exact"/>
        <w:jc w:val="both"/>
        <w:rPr>
          <w:sz w:val="24"/>
        </w:rPr>
      </w:pPr>
    </w:p>
    <w:p w14:paraId="21923E0A" w14:textId="77777777" w:rsidR="00334512" w:rsidRDefault="00334512" w:rsidP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89</w:t>
      </w:r>
      <w:r w:rsidRPr="00377FC9">
        <w:rPr>
          <w:i/>
          <w:sz w:val="24"/>
        </w:rPr>
        <w:t>.</w:t>
      </w:r>
      <w:r w:rsidRPr="00377FC9">
        <w:rPr>
          <w:sz w:val="24"/>
        </w:rPr>
        <w:t xml:space="preserve"> "</w:t>
      </w:r>
      <w:r>
        <w:rPr>
          <w:sz w:val="24"/>
        </w:rPr>
        <w:t xml:space="preserve">The Case of Contextualism“ (Critical Notice on </w:t>
      </w:r>
      <w:r w:rsidRPr="00377FC9">
        <w:rPr>
          <w:sz w:val="24"/>
        </w:rPr>
        <w:t>Keith DeRose, The Case for Contextualism, vol.1</w:t>
      </w:r>
      <w:r>
        <w:rPr>
          <w:sz w:val="24"/>
        </w:rPr>
        <w:t>; substantially different from no. 88)</w:t>
      </w:r>
      <w:r w:rsidRPr="00377FC9">
        <w:rPr>
          <w:i/>
          <w:sz w:val="24"/>
        </w:rPr>
        <w:t>,</w:t>
      </w:r>
      <w:r w:rsidRPr="00377FC9">
        <w:rPr>
          <w:sz w:val="24"/>
        </w:rPr>
        <w:t xml:space="preserve"> </w:t>
      </w:r>
      <w:r>
        <w:rPr>
          <w:i/>
          <w:sz w:val="24"/>
        </w:rPr>
        <w:t xml:space="preserve">Analysis </w:t>
      </w:r>
      <w:r>
        <w:rPr>
          <w:sz w:val="24"/>
        </w:rPr>
        <w:t>70, 2010, 149-160.</w:t>
      </w:r>
    </w:p>
    <w:p w14:paraId="0262DA88" w14:textId="77777777" w:rsidR="00334512" w:rsidRPr="00377FC9" w:rsidRDefault="00334512" w:rsidP="00334512">
      <w:pPr>
        <w:tabs>
          <w:tab w:val="left" w:pos="576"/>
        </w:tabs>
        <w:spacing w:line="280" w:lineRule="exact"/>
        <w:jc w:val="both"/>
        <w:rPr>
          <w:sz w:val="24"/>
        </w:rPr>
      </w:pPr>
    </w:p>
    <w:p w14:paraId="25663F2B" w14:textId="77777777" w:rsidR="00334512" w:rsidRDefault="00334512" w:rsidP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88</w:t>
      </w:r>
      <w:r w:rsidRPr="00377FC9">
        <w:rPr>
          <w:i/>
          <w:sz w:val="24"/>
        </w:rPr>
        <w:t>.</w:t>
      </w:r>
      <w:r w:rsidRPr="00377FC9">
        <w:rPr>
          <w:sz w:val="24"/>
        </w:rPr>
        <w:t xml:space="preserve"> "Review of Keith DeRose, The Case for Contextualism, vol.1“</w:t>
      </w:r>
      <w:r>
        <w:rPr>
          <w:sz w:val="24"/>
        </w:rPr>
        <w:t xml:space="preserve"> (substantially different from no. 89)</w:t>
      </w:r>
      <w:r w:rsidRPr="00377FC9">
        <w:rPr>
          <w:i/>
          <w:sz w:val="24"/>
        </w:rPr>
        <w:t>,</w:t>
      </w:r>
      <w:r w:rsidRPr="00377FC9">
        <w:rPr>
          <w:sz w:val="24"/>
        </w:rPr>
        <w:t xml:space="preserve"> </w:t>
      </w:r>
      <w:r w:rsidRPr="00377FC9">
        <w:rPr>
          <w:i/>
          <w:sz w:val="24"/>
        </w:rPr>
        <w:t>The Philosophical</w:t>
      </w:r>
      <w:r>
        <w:rPr>
          <w:i/>
          <w:sz w:val="24"/>
        </w:rPr>
        <w:t xml:space="preserve"> Quarterly</w:t>
      </w:r>
      <w:r>
        <w:rPr>
          <w:sz w:val="24"/>
        </w:rPr>
        <w:t xml:space="preserve"> 60, 2010, 424-427.</w:t>
      </w:r>
    </w:p>
    <w:p w14:paraId="5E920B18" w14:textId="77777777" w:rsidR="00334512" w:rsidRDefault="00334512" w:rsidP="00334512">
      <w:pPr>
        <w:tabs>
          <w:tab w:val="left" w:pos="576"/>
        </w:tabs>
        <w:spacing w:line="280" w:lineRule="exact"/>
        <w:jc w:val="both"/>
        <w:rPr>
          <w:sz w:val="24"/>
        </w:rPr>
      </w:pPr>
    </w:p>
    <w:p w14:paraId="23C08A96" w14:textId="77777777" w:rsidR="00334512" w:rsidRDefault="00334512" w:rsidP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87</w:t>
      </w:r>
      <w:r>
        <w:rPr>
          <w:i/>
          <w:sz w:val="24"/>
        </w:rPr>
        <w:t>.</w:t>
      </w:r>
      <w:r>
        <w:rPr>
          <w:sz w:val="24"/>
        </w:rPr>
        <w:t xml:space="preserve"> "Factivity and Contextualism“</w:t>
      </w:r>
      <w:r>
        <w:rPr>
          <w:i/>
          <w:sz w:val="24"/>
        </w:rPr>
        <w:t>,</w:t>
      </w:r>
      <w:r>
        <w:rPr>
          <w:sz w:val="24"/>
        </w:rPr>
        <w:t xml:space="preserve"> </w:t>
      </w:r>
      <w:r w:rsidRPr="00C22F89">
        <w:rPr>
          <w:i/>
          <w:sz w:val="24"/>
        </w:rPr>
        <w:t>A</w:t>
      </w:r>
      <w:r>
        <w:rPr>
          <w:i/>
          <w:sz w:val="24"/>
        </w:rPr>
        <w:t>nalysis</w:t>
      </w:r>
      <w:r>
        <w:rPr>
          <w:sz w:val="24"/>
        </w:rPr>
        <w:t xml:space="preserve"> 70, 2010, 82-89.</w:t>
      </w:r>
    </w:p>
    <w:p w14:paraId="2C91616D" w14:textId="77777777" w:rsidR="00334512" w:rsidRDefault="00334512" w:rsidP="0033451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See also the reply by Anthony Brueckner and Christopher T. Buford in the same journal, 70, 2010, 486-489 (and: 69, 2009, 431-438).</w:t>
      </w:r>
    </w:p>
    <w:p w14:paraId="605370A2" w14:textId="77777777" w:rsidR="00334512" w:rsidRDefault="00334512" w:rsidP="00334512">
      <w:pPr>
        <w:spacing w:line="280" w:lineRule="exact"/>
        <w:rPr>
          <w:sz w:val="24"/>
        </w:rPr>
      </w:pPr>
    </w:p>
    <w:p w14:paraId="7C14CF1D" w14:textId="77777777" w:rsidR="00334512" w:rsidRPr="00377FC9" w:rsidRDefault="00334512" w:rsidP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86</w:t>
      </w:r>
      <w:r w:rsidRPr="00377FC9">
        <w:rPr>
          <w:i/>
          <w:sz w:val="24"/>
        </w:rPr>
        <w:t>.</w:t>
      </w:r>
      <w:r w:rsidRPr="00377FC9">
        <w:rPr>
          <w:sz w:val="24"/>
        </w:rPr>
        <w:t xml:space="preserve"> "Disculpas“</w:t>
      </w:r>
      <w:r>
        <w:rPr>
          <w:sz w:val="24"/>
        </w:rPr>
        <w:t xml:space="preserve"> (Apologies)</w:t>
      </w:r>
      <w:r w:rsidRPr="00377FC9">
        <w:rPr>
          <w:sz w:val="24"/>
        </w:rPr>
        <w:t xml:space="preserve">, in: </w:t>
      </w:r>
      <w:r w:rsidRPr="00377FC9">
        <w:rPr>
          <w:color w:val="000000"/>
          <w:sz w:val="24"/>
        </w:rPr>
        <w:t xml:space="preserve">Flor Emilce Cely &amp; William Duica (eds.), </w:t>
      </w:r>
      <w:r w:rsidRPr="00A065ED">
        <w:rPr>
          <w:i/>
          <w:color w:val="000000"/>
          <w:sz w:val="24"/>
        </w:rPr>
        <w:t>Intersubjetividad. Ensayos filosóficos sobre autoconciencia, sujeto y acción</w:t>
      </w:r>
      <w:r>
        <w:rPr>
          <w:color w:val="000000"/>
          <w:sz w:val="24"/>
        </w:rPr>
        <w:t xml:space="preserve"> (Intersubjectivity. Philosophical Essays on Self-Knowledge, Subject and Action), Bogotá: Universidad Nacional de Colombia</w:t>
      </w:r>
      <w:r>
        <w:rPr>
          <w:sz w:val="24"/>
        </w:rPr>
        <w:t xml:space="preserve"> 2009, 271-281</w:t>
      </w:r>
      <w:r w:rsidRPr="00377FC9">
        <w:rPr>
          <w:sz w:val="24"/>
        </w:rPr>
        <w:t>.</w:t>
      </w:r>
    </w:p>
    <w:p w14:paraId="455A8AB0" w14:textId="77777777" w:rsidR="00334512" w:rsidRDefault="00334512" w:rsidP="00334512">
      <w:pPr>
        <w:tabs>
          <w:tab w:val="left" w:pos="576"/>
        </w:tabs>
        <w:spacing w:line="280" w:lineRule="exact"/>
        <w:jc w:val="both"/>
        <w:rPr>
          <w:sz w:val="24"/>
        </w:rPr>
      </w:pPr>
    </w:p>
    <w:p w14:paraId="3D876538" w14:textId="77777777" w:rsidR="00334512" w:rsidRDefault="00334512" w:rsidP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85</w:t>
      </w:r>
      <w:r>
        <w:rPr>
          <w:i/>
          <w:sz w:val="24"/>
        </w:rPr>
        <w:t>.</w:t>
      </w:r>
      <w:r>
        <w:rPr>
          <w:sz w:val="24"/>
        </w:rPr>
        <w:t xml:space="preserve"> "Reliabilism – Modal, Probabilistic or Contextualist“</w:t>
      </w:r>
      <w:r>
        <w:rPr>
          <w:i/>
          <w:sz w:val="24"/>
        </w:rPr>
        <w:t>,</w:t>
      </w:r>
      <w:r>
        <w:rPr>
          <w:sz w:val="24"/>
        </w:rPr>
        <w:t xml:space="preserve"> </w:t>
      </w:r>
      <w:r>
        <w:rPr>
          <w:i/>
          <w:sz w:val="24"/>
        </w:rPr>
        <w:t>Grazer Philosophische Studien</w:t>
      </w:r>
      <w:r>
        <w:rPr>
          <w:sz w:val="24"/>
        </w:rPr>
        <w:t xml:space="preserve"> 79, 2009, 77-89.</w:t>
      </w:r>
    </w:p>
    <w:p w14:paraId="0E42E2AC" w14:textId="77777777" w:rsidR="00334512" w:rsidRDefault="00334512" w:rsidP="0033451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See also the reply by Alvin Goldman in the same issue, 251-254.</w:t>
      </w:r>
    </w:p>
    <w:p w14:paraId="36FEA558" w14:textId="77777777" w:rsidR="00334512" w:rsidRDefault="00334512" w:rsidP="00334512">
      <w:pPr>
        <w:tabs>
          <w:tab w:val="left" w:pos="576"/>
        </w:tabs>
        <w:spacing w:line="280" w:lineRule="exact"/>
        <w:jc w:val="both"/>
        <w:rPr>
          <w:sz w:val="24"/>
        </w:rPr>
      </w:pPr>
    </w:p>
    <w:p w14:paraId="6219F809" w14:textId="77777777" w:rsidR="00334512" w:rsidRDefault="00334512" w:rsidP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84</w:t>
      </w:r>
      <w:r>
        <w:rPr>
          <w:i/>
          <w:sz w:val="24"/>
        </w:rPr>
        <w:t>.</w:t>
      </w:r>
      <w:r>
        <w:rPr>
          <w:sz w:val="24"/>
        </w:rPr>
        <w:t xml:space="preserve"> "Review of Simon Evnine, Epistemic Dimensions of Personhood“</w:t>
      </w:r>
      <w:r>
        <w:rPr>
          <w:i/>
          <w:sz w:val="24"/>
        </w:rPr>
        <w:t>,</w:t>
      </w:r>
      <w:r>
        <w:rPr>
          <w:sz w:val="24"/>
        </w:rPr>
        <w:t xml:space="preserve"> </w:t>
      </w:r>
      <w:r>
        <w:rPr>
          <w:i/>
          <w:sz w:val="24"/>
        </w:rPr>
        <w:t>Mind</w:t>
      </w:r>
      <w:r>
        <w:rPr>
          <w:sz w:val="24"/>
        </w:rPr>
        <w:t xml:space="preserve"> 471, 2009. 823-827.</w:t>
      </w:r>
    </w:p>
    <w:p w14:paraId="194D4DA9" w14:textId="77777777" w:rsidR="00334512" w:rsidRDefault="00334512" w:rsidP="00334512">
      <w:pPr>
        <w:tabs>
          <w:tab w:val="left" w:pos="576"/>
        </w:tabs>
        <w:spacing w:line="280" w:lineRule="exact"/>
        <w:jc w:val="both"/>
        <w:rPr>
          <w:sz w:val="24"/>
        </w:rPr>
      </w:pPr>
    </w:p>
    <w:p w14:paraId="45A8FE72" w14:textId="77777777" w:rsidR="00334512" w:rsidRDefault="00334512" w:rsidP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83</w:t>
      </w:r>
      <w:r>
        <w:rPr>
          <w:i/>
          <w:sz w:val="24"/>
        </w:rPr>
        <w:t>.</w:t>
      </w:r>
      <w:r>
        <w:rPr>
          <w:sz w:val="24"/>
        </w:rPr>
        <w:t xml:space="preserve"> "Counting on Numbers“</w:t>
      </w:r>
      <w:r>
        <w:rPr>
          <w:i/>
          <w:sz w:val="24"/>
        </w:rPr>
        <w:t>,</w:t>
      </w:r>
      <w:r>
        <w:rPr>
          <w:sz w:val="24"/>
        </w:rPr>
        <w:t xml:space="preserve"> </w:t>
      </w:r>
      <w:r w:rsidRPr="00C22F89">
        <w:rPr>
          <w:i/>
          <w:sz w:val="24"/>
        </w:rPr>
        <w:t>A</w:t>
      </w:r>
      <w:r>
        <w:rPr>
          <w:i/>
          <w:sz w:val="24"/>
        </w:rPr>
        <w:t>nalysis</w:t>
      </w:r>
      <w:r>
        <w:rPr>
          <w:sz w:val="24"/>
        </w:rPr>
        <w:t xml:space="preserve"> 69, 2009, 446-448.</w:t>
      </w:r>
    </w:p>
    <w:p w14:paraId="7F364223" w14:textId="77777777" w:rsidR="00334512" w:rsidRDefault="00334512" w:rsidP="00334512">
      <w:pPr>
        <w:tabs>
          <w:tab w:val="left" w:pos="576"/>
        </w:tabs>
        <w:spacing w:line="280" w:lineRule="exact"/>
        <w:jc w:val="both"/>
        <w:rPr>
          <w:sz w:val="24"/>
        </w:rPr>
      </w:pPr>
    </w:p>
    <w:p w14:paraId="5F943A0A" w14:textId="77777777" w:rsidR="00334512" w:rsidRDefault="00334512" w:rsidP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82</w:t>
      </w:r>
      <w:r>
        <w:rPr>
          <w:i/>
          <w:sz w:val="24"/>
        </w:rPr>
        <w:t>.</w:t>
      </w:r>
      <w:r>
        <w:rPr>
          <w:sz w:val="24"/>
        </w:rPr>
        <w:t xml:space="preserve"> "Was Moore a Moorean? On Moore and Scepticism“</w:t>
      </w:r>
      <w:r>
        <w:rPr>
          <w:i/>
          <w:sz w:val="24"/>
        </w:rPr>
        <w:t>,</w:t>
      </w:r>
      <w:r>
        <w:rPr>
          <w:sz w:val="24"/>
        </w:rPr>
        <w:t xml:space="preserve"> </w:t>
      </w:r>
      <w:r>
        <w:rPr>
          <w:i/>
          <w:sz w:val="24"/>
        </w:rPr>
        <w:t>European Journal of Philosophy</w:t>
      </w:r>
      <w:r>
        <w:rPr>
          <w:sz w:val="24"/>
        </w:rPr>
        <w:t xml:space="preserve"> 17, 2009, 181-200.</w:t>
      </w:r>
    </w:p>
    <w:p w14:paraId="54837F41" w14:textId="77777777" w:rsidR="00334512" w:rsidRDefault="00334512" w:rsidP="00334512">
      <w:pPr>
        <w:tabs>
          <w:tab w:val="left" w:pos="576"/>
        </w:tabs>
        <w:spacing w:line="280" w:lineRule="exact"/>
        <w:jc w:val="both"/>
        <w:rPr>
          <w:sz w:val="24"/>
        </w:rPr>
      </w:pPr>
    </w:p>
    <w:p w14:paraId="53B5B07C" w14:textId="77777777" w:rsidR="00334512" w:rsidRDefault="00334512" w:rsidP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81</w:t>
      </w:r>
      <w:r>
        <w:rPr>
          <w:i/>
          <w:sz w:val="24"/>
        </w:rPr>
        <w:t>.</w:t>
      </w:r>
      <w:r>
        <w:rPr>
          <w:sz w:val="24"/>
        </w:rPr>
        <w:t xml:space="preserve"> (with Darrell P. Rowbottom) "To Thine Own Self Be Untrue: A Diagnosis of the Cable Guy“</w:t>
      </w:r>
      <w:r>
        <w:rPr>
          <w:i/>
          <w:sz w:val="24"/>
        </w:rPr>
        <w:t>,</w:t>
      </w:r>
      <w:r>
        <w:rPr>
          <w:sz w:val="24"/>
        </w:rPr>
        <w:t xml:space="preserve"> </w:t>
      </w:r>
      <w:r>
        <w:rPr>
          <w:i/>
          <w:sz w:val="24"/>
        </w:rPr>
        <w:t>Logique &amp; Analyse</w:t>
      </w:r>
      <w:r>
        <w:rPr>
          <w:sz w:val="24"/>
        </w:rPr>
        <w:t xml:space="preserve"> 204, 2008, 355-363.</w:t>
      </w:r>
    </w:p>
    <w:p w14:paraId="7C407702" w14:textId="77777777" w:rsidR="00334512" w:rsidRDefault="00334512">
      <w:pPr>
        <w:numPr>
          <w:ilvl w:val="12"/>
          <w:numId w:val="0"/>
        </w:numPr>
        <w:tabs>
          <w:tab w:val="left" w:pos="284"/>
          <w:tab w:val="left" w:pos="568"/>
        </w:tabs>
        <w:spacing w:line="280" w:lineRule="exact"/>
        <w:jc w:val="both"/>
        <w:rPr>
          <w:sz w:val="24"/>
        </w:rPr>
      </w:pPr>
    </w:p>
    <w:p w14:paraId="5022927E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lastRenderedPageBreak/>
        <w:t>80</w:t>
      </w:r>
      <w:r>
        <w:rPr>
          <w:i/>
          <w:sz w:val="24"/>
        </w:rPr>
        <w:t>.</w:t>
      </w:r>
      <w:r>
        <w:rPr>
          <w:sz w:val="24"/>
        </w:rPr>
        <w:t xml:space="preserve"> "Achtung“ (Respect)</w:t>
      </w:r>
      <w:r>
        <w:rPr>
          <w:i/>
          <w:sz w:val="24"/>
        </w:rPr>
        <w:t>,</w:t>
      </w:r>
      <w:r>
        <w:rPr>
          <w:sz w:val="24"/>
        </w:rPr>
        <w:t xml:space="preserve"> in: Stefan Gosepath/ Wilfried Hinsch/ Beate Rössler (eds.), </w:t>
      </w:r>
      <w:r w:rsidRPr="00A065ED">
        <w:rPr>
          <w:i/>
          <w:sz w:val="24"/>
        </w:rPr>
        <w:t>Handbuch der politischen Philosophie und Sozialphilosophie</w:t>
      </w:r>
      <w:r>
        <w:rPr>
          <w:sz w:val="24"/>
        </w:rPr>
        <w:t>, Berlin/ New York: de Gruyter</w:t>
      </w:r>
      <w:r>
        <w:rPr>
          <w:i/>
          <w:sz w:val="24"/>
        </w:rPr>
        <w:t xml:space="preserve"> </w:t>
      </w:r>
      <w:r>
        <w:rPr>
          <w:sz w:val="24"/>
        </w:rPr>
        <w:t>2008, 5-8.</w:t>
      </w:r>
    </w:p>
    <w:p w14:paraId="595AD4E6" w14:textId="77777777" w:rsidR="00334512" w:rsidRDefault="00334512" w:rsidP="00334512">
      <w:pPr>
        <w:tabs>
          <w:tab w:val="left" w:pos="576"/>
        </w:tabs>
        <w:spacing w:line="280" w:lineRule="exact"/>
        <w:ind w:left="576" w:hanging="576"/>
        <w:jc w:val="both"/>
        <w:rPr>
          <w:sz w:val="24"/>
        </w:rPr>
      </w:pPr>
    </w:p>
    <w:p w14:paraId="0CA64F54" w14:textId="77777777" w:rsidR="00334512" w:rsidRDefault="00334512" w:rsidP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79</w:t>
      </w:r>
      <w:r>
        <w:rPr>
          <w:i/>
          <w:sz w:val="24"/>
        </w:rPr>
        <w:t>.</w:t>
      </w:r>
      <w:r>
        <w:rPr>
          <w:sz w:val="24"/>
        </w:rPr>
        <w:t xml:space="preserve"> "</w:t>
      </w:r>
      <w:r>
        <w:rPr>
          <w:color w:val="000000"/>
          <w:sz w:val="24"/>
        </w:rPr>
        <w:t>Contrastivism rather than Something Else? On the Limits of Epistemic Contrastivism</w:t>
      </w:r>
      <w:r>
        <w:rPr>
          <w:sz w:val="24"/>
        </w:rPr>
        <w:t>“</w:t>
      </w:r>
      <w:r>
        <w:rPr>
          <w:i/>
          <w:sz w:val="24"/>
        </w:rPr>
        <w:t>,</w:t>
      </w:r>
      <w:r>
        <w:rPr>
          <w:sz w:val="24"/>
        </w:rPr>
        <w:t xml:space="preserve"> </w:t>
      </w:r>
      <w:r>
        <w:rPr>
          <w:i/>
          <w:sz w:val="24"/>
        </w:rPr>
        <w:t xml:space="preserve">Erkenntnis </w:t>
      </w:r>
      <w:r>
        <w:rPr>
          <w:sz w:val="24"/>
        </w:rPr>
        <w:t>69, 2008</w:t>
      </w:r>
      <w:r w:rsidRPr="00A75681">
        <w:rPr>
          <w:sz w:val="24"/>
        </w:rPr>
        <w:t>,</w:t>
      </w:r>
      <w:r>
        <w:rPr>
          <w:sz w:val="24"/>
        </w:rPr>
        <w:t xml:space="preserve"> 189-200.</w:t>
      </w:r>
    </w:p>
    <w:p w14:paraId="633DFFD6" w14:textId="77777777" w:rsidR="00334512" w:rsidRDefault="00334512">
      <w:pPr>
        <w:tabs>
          <w:tab w:val="left" w:pos="576"/>
        </w:tabs>
        <w:spacing w:line="280" w:lineRule="exact"/>
        <w:ind w:left="576" w:hanging="576"/>
        <w:jc w:val="both"/>
        <w:rPr>
          <w:sz w:val="24"/>
        </w:rPr>
      </w:pPr>
    </w:p>
    <w:p w14:paraId="5C8CA908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78</w:t>
      </w:r>
      <w:r>
        <w:rPr>
          <w:i/>
          <w:sz w:val="24"/>
        </w:rPr>
        <w:t>.</w:t>
      </w:r>
      <w:r>
        <w:rPr>
          <w:sz w:val="24"/>
        </w:rPr>
        <w:t xml:space="preserve"> "Is Knowledge Safe?“</w:t>
      </w:r>
      <w:r>
        <w:rPr>
          <w:i/>
          <w:sz w:val="24"/>
        </w:rPr>
        <w:t>,</w:t>
      </w:r>
      <w:r>
        <w:rPr>
          <w:sz w:val="24"/>
        </w:rPr>
        <w:t xml:space="preserve"> </w:t>
      </w:r>
      <w:r>
        <w:rPr>
          <w:i/>
          <w:sz w:val="24"/>
        </w:rPr>
        <w:t>American Philosophical Quarterly</w:t>
      </w:r>
      <w:r>
        <w:rPr>
          <w:sz w:val="24"/>
        </w:rPr>
        <w:t xml:space="preserve"> 45, 2008, 19-31.</w:t>
      </w:r>
    </w:p>
    <w:p w14:paraId="1B3D6E27" w14:textId="77777777" w:rsidR="00334512" w:rsidRDefault="00334512">
      <w:pPr>
        <w:tabs>
          <w:tab w:val="left" w:pos="576"/>
        </w:tabs>
        <w:spacing w:line="280" w:lineRule="exact"/>
        <w:ind w:left="576" w:hanging="576"/>
        <w:jc w:val="both"/>
        <w:rPr>
          <w:sz w:val="24"/>
        </w:rPr>
      </w:pPr>
    </w:p>
    <w:p w14:paraId="1EB78445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77</w:t>
      </w:r>
      <w:r>
        <w:rPr>
          <w:i/>
          <w:sz w:val="24"/>
        </w:rPr>
        <w:t>.</w:t>
      </w:r>
      <w:r>
        <w:rPr>
          <w:sz w:val="24"/>
        </w:rPr>
        <w:t xml:space="preserve"> "Contextualism and the Factivity Problem“</w:t>
      </w:r>
      <w:r>
        <w:rPr>
          <w:i/>
          <w:sz w:val="24"/>
        </w:rPr>
        <w:t>,</w:t>
      </w:r>
      <w:r>
        <w:rPr>
          <w:sz w:val="24"/>
        </w:rPr>
        <w:t xml:space="preserve"> </w:t>
      </w:r>
      <w:r>
        <w:rPr>
          <w:i/>
          <w:sz w:val="24"/>
        </w:rPr>
        <w:t>Philosophy and Phenomenological Research</w:t>
      </w:r>
      <w:r>
        <w:rPr>
          <w:sz w:val="24"/>
        </w:rPr>
        <w:t xml:space="preserve"> 76, 2008, 580-602.</w:t>
      </w:r>
    </w:p>
    <w:p w14:paraId="015A0417" w14:textId="77777777" w:rsidR="00334512" w:rsidRDefault="00334512">
      <w:pPr>
        <w:tabs>
          <w:tab w:val="left" w:pos="576"/>
        </w:tabs>
        <w:spacing w:line="280" w:lineRule="exact"/>
        <w:ind w:left="576" w:hanging="576"/>
        <w:jc w:val="both"/>
        <w:rPr>
          <w:sz w:val="24"/>
        </w:rPr>
      </w:pPr>
    </w:p>
    <w:p w14:paraId="755BA298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76</w:t>
      </w:r>
      <w:r>
        <w:rPr>
          <w:i/>
          <w:sz w:val="24"/>
        </w:rPr>
        <w:t>.</w:t>
      </w:r>
      <w:r>
        <w:rPr>
          <w:sz w:val="24"/>
        </w:rPr>
        <w:t xml:space="preserve"> "Problems for Sinnott-Armstrong's Moral Contrastivism“, </w:t>
      </w:r>
      <w:r>
        <w:rPr>
          <w:i/>
          <w:sz w:val="24"/>
        </w:rPr>
        <w:t>The Philosophical Quarterly</w:t>
      </w:r>
      <w:r>
        <w:rPr>
          <w:sz w:val="24"/>
        </w:rPr>
        <w:t xml:space="preserve"> 58, 2008, 463-470.</w:t>
      </w:r>
    </w:p>
    <w:p w14:paraId="5779A2EB" w14:textId="77777777" w:rsidR="00334512" w:rsidRPr="00563802" w:rsidRDefault="00334512" w:rsidP="0056380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 w:rsidRPr="00563802">
        <w:rPr>
          <w:sz w:val="24"/>
        </w:rPr>
        <w:t>see also: Walter Sinnott-Armstrong, Replies to Hough, Baumann and Blaauw, same issue (a reply to the above and two other articles in the same issue).</w:t>
      </w:r>
    </w:p>
    <w:p w14:paraId="706C06EE" w14:textId="77777777" w:rsidR="00334512" w:rsidRDefault="00334512">
      <w:pPr>
        <w:numPr>
          <w:ilvl w:val="12"/>
          <w:numId w:val="0"/>
        </w:numPr>
        <w:tabs>
          <w:tab w:val="left" w:pos="284"/>
          <w:tab w:val="left" w:pos="568"/>
        </w:tabs>
        <w:spacing w:line="280" w:lineRule="exact"/>
        <w:jc w:val="both"/>
        <w:rPr>
          <w:sz w:val="24"/>
        </w:rPr>
      </w:pPr>
    </w:p>
    <w:p w14:paraId="7B52D86F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75</w:t>
      </w:r>
      <w:r>
        <w:rPr>
          <w:i/>
          <w:sz w:val="24"/>
        </w:rPr>
        <w:t>.</w:t>
      </w:r>
      <w:r>
        <w:rPr>
          <w:sz w:val="24"/>
        </w:rPr>
        <w:t xml:space="preserve"> "Single-case Probabilities and the Case of Monty Hall: Levy´s View“</w:t>
      </w:r>
      <w:r>
        <w:rPr>
          <w:i/>
          <w:sz w:val="24"/>
        </w:rPr>
        <w:t>,</w:t>
      </w:r>
      <w:r>
        <w:rPr>
          <w:sz w:val="24"/>
        </w:rPr>
        <w:t xml:space="preserve"> </w:t>
      </w:r>
      <w:r>
        <w:rPr>
          <w:i/>
          <w:sz w:val="24"/>
        </w:rPr>
        <w:t>Synthese</w:t>
      </w:r>
      <w:r>
        <w:rPr>
          <w:sz w:val="24"/>
        </w:rPr>
        <w:t xml:space="preserve"> 162, 2008, 265-273.</w:t>
      </w:r>
    </w:p>
    <w:p w14:paraId="344623D2" w14:textId="77777777" w:rsidR="00334512" w:rsidRDefault="00334512">
      <w:pPr>
        <w:numPr>
          <w:ilvl w:val="12"/>
          <w:numId w:val="0"/>
        </w:numPr>
        <w:tabs>
          <w:tab w:val="left" w:pos="284"/>
          <w:tab w:val="left" w:pos="568"/>
        </w:tabs>
        <w:spacing w:line="280" w:lineRule="exact"/>
        <w:ind w:left="283" w:hanging="283"/>
        <w:jc w:val="both"/>
        <w:rPr>
          <w:sz w:val="24"/>
        </w:rPr>
      </w:pPr>
    </w:p>
    <w:p w14:paraId="01D8EEC2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 xml:space="preserve">74. "Persons, Human Beings, and Respect", </w:t>
      </w:r>
      <w:r w:rsidRPr="00A065ED">
        <w:rPr>
          <w:i/>
          <w:sz w:val="24"/>
        </w:rPr>
        <w:t>Polish Journal of Philosophy</w:t>
      </w:r>
      <w:r>
        <w:rPr>
          <w:sz w:val="24"/>
        </w:rPr>
        <w:t xml:space="preserve"> 2, 2007, 5-17 (Slightly modified English version of "Menschenwürde und das Bedürfnis nach Respekt" (no. 52)).</w:t>
      </w:r>
    </w:p>
    <w:p w14:paraId="7A4C362E" w14:textId="77777777" w:rsidR="00334512" w:rsidRDefault="00334512">
      <w:pPr>
        <w:tabs>
          <w:tab w:val="left" w:pos="576"/>
        </w:tabs>
        <w:spacing w:line="280" w:lineRule="exact"/>
        <w:jc w:val="both"/>
        <w:rPr>
          <w:sz w:val="24"/>
        </w:rPr>
      </w:pPr>
    </w:p>
    <w:p w14:paraId="58C77B46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73</w:t>
      </w:r>
      <w:r>
        <w:rPr>
          <w:i/>
          <w:sz w:val="24"/>
        </w:rPr>
        <w:t>.</w:t>
      </w:r>
      <w:r>
        <w:rPr>
          <w:sz w:val="24"/>
        </w:rPr>
        <w:t xml:space="preserve"> "Handlung, Absicht und Instrumentalität“ (Action, Intention, and Instrumentality)</w:t>
      </w:r>
      <w:r>
        <w:rPr>
          <w:i/>
          <w:sz w:val="24"/>
        </w:rPr>
        <w:t>,</w:t>
      </w:r>
      <w:r>
        <w:rPr>
          <w:sz w:val="24"/>
        </w:rPr>
        <w:t xml:space="preserve"> in: Christoph Hubig / Andreas Luckner / Nadia Mazouz (eds.), </w:t>
      </w:r>
      <w:r w:rsidRPr="00A065ED">
        <w:rPr>
          <w:i/>
          <w:sz w:val="24"/>
        </w:rPr>
        <w:t>Handeln und Technik - mit und ohne Heidegger</w:t>
      </w:r>
      <w:r>
        <w:rPr>
          <w:sz w:val="24"/>
        </w:rPr>
        <w:t xml:space="preserve"> (Action and Technology -- with and without Heidegger), Berlin: Lit-Verlag 2007, 77-82.</w:t>
      </w:r>
    </w:p>
    <w:p w14:paraId="77D100DF" w14:textId="77777777" w:rsidR="00334512" w:rsidRDefault="00334512">
      <w:pPr>
        <w:tabs>
          <w:tab w:val="left" w:pos="576"/>
        </w:tabs>
        <w:spacing w:line="280" w:lineRule="exact"/>
        <w:jc w:val="both"/>
        <w:rPr>
          <w:sz w:val="24"/>
        </w:rPr>
      </w:pPr>
    </w:p>
    <w:p w14:paraId="281B600D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72. "Kant y el yo" (Kant and the Self), in: Felipe Casta</w:t>
      </w:r>
      <w:r>
        <w:rPr>
          <w:color w:val="000000"/>
          <w:sz w:val="24"/>
        </w:rPr>
        <w:t xml:space="preserve">ñeda, Vicente Durán &amp; Luis Eduardo Hoyos (eds.), </w:t>
      </w:r>
      <w:r w:rsidRPr="00A065ED">
        <w:rPr>
          <w:i/>
          <w:color w:val="000000"/>
          <w:sz w:val="24"/>
        </w:rPr>
        <w:t>Immanuel Kant: vigencia de la filosofía crítica</w:t>
      </w:r>
      <w:r>
        <w:rPr>
          <w:color w:val="000000"/>
          <w:sz w:val="24"/>
        </w:rPr>
        <w:t>, Bogotá: Siglo del Hombre Editores, 2007, 79-89.</w:t>
      </w:r>
    </w:p>
    <w:p w14:paraId="3D40A212" w14:textId="77777777" w:rsidR="00334512" w:rsidRDefault="00334512">
      <w:pPr>
        <w:numPr>
          <w:ilvl w:val="12"/>
          <w:numId w:val="0"/>
        </w:numPr>
        <w:tabs>
          <w:tab w:val="left" w:pos="284"/>
          <w:tab w:val="left" w:pos="568"/>
        </w:tabs>
        <w:spacing w:line="280" w:lineRule="exact"/>
        <w:ind w:left="283" w:hanging="283"/>
        <w:jc w:val="both"/>
        <w:rPr>
          <w:sz w:val="24"/>
        </w:rPr>
      </w:pPr>
    </w:p>
    <w:p w14:paraId="73967416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71</w:t>
      </w:r>
      <w:r>
        <w:rPr>
          <w:i/>
          <w:sz w:val="24"/>
        </w:rPr>
        <w:t>.</w:t>
      </w:r>
      <w:r>
        <w:rPr>
          <w:sz w:val="24"/>
        </w:rPr>
        <w:t xml:space="preserve"> "Experiencing Things Together: What is the Problem?“, </w:t>
      </w:r>
      <w:r>
        <w:rPr>
          <w:i/>
          <w:sz w:val="24"/>
        </w:rPr>
        <w:t xml:space="preserve">Erkenntnis </w:t>
      </w:r>
      <w:r>
        <w:rPr>
          <w:sz w:val="24"/>
        </w:rPr>
        <w:t>66, 2007, 9-26.</w:t>
      </w:r>
    </w:p>
    <w:p w14:paraId="6DF0713E" w14:textId="77777777" w:rsidR="00334512" w:rsidRDefault="00334512">
      <w:pPr>
        <w:tabs>
          <w:tab w:val="left" w:pos="576"/>
        </w:tabs>
        <w:spacing w:line="280" w:lineRule="exact"/>
        <w:ind w:left="576" w:hanging="576"/>
        <w:jc w:val="both"/>
        <w:rPr>
          <w:sz w:val="24"/>
        </w:rPr>
      </w:pPr>
    </w:p>
    <w:p w14:paraId="3C353E1A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70</w:t>
      </w:r>
      <w:r>
        <w:rPr>
          <w:i/>
          <w:sz w:val="24"/>
        </w:rPr>
        <w:t>.</w:t>
      </w:r>
      <w:r>
        <w:rPr>
          <w:sz w:val="24"/>
        </w:rPr>
        <w:t xml:space="preserve"> "Information, Closure, and Knowledge: On Jäger's Objection to Dretske“</w:t>
      </w:r>
      <w:r>
        <w:rPr>
          <w:i/>
          <w:sz w:val="24"/>
        </w:rPr>
        <w:t>,</w:t>
      </w:r>
      <w:r>
        <w:rPr>
          <w:sz w:val="24"/>
        </w:rPr>
        <w:t xml:space="preserve"> </w:t>
      </w:r>
      <w:r>
        <w:rPr>
          <w:i/>
          <w:sz w:val="24"/>
        </w:rPr>
        <w:t>Erkenntnis</w:t>
      </w:r>
      <w:r>
        <w:rPr>
          <w:sz w:val="24"/>
        </w:rPr>
        <w:t xml:space="preserve"> 64. 2006, 403-408.</w:t>
      </w:r>
    </w:p>
    <w:p w14:paraId="619C388B" w14:textId="77777777" w:rsidR="00334512" w:rsidRPr="00563802" w:rsidRDefault="00334512" w:rsidP="0056380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 w:rsidRPr="00563802">
        <w:rPr>
          <w:sz w:val="24"/>
        </w:rPr>
        <w:t>see also: Fred Dretske, Information and Closure, same issue (a reply to the above and one other article in the same issue).</w:t>
      </w:r>
    </w:p>
    <w:p w14:paraId="4132292D" w14:textId="77777777" w:rsidR="00334512" w:rsidRDefault="00334512">
      <w:pPr>
        <w:tabs>
          <w:tab w:val="left" w:pos="576"/>
        </w:tabs>
        <w:spacing w:line="280" w:lineRule="exact"/>
        <w:jc w:val="both"/>
        <w:rPr>
          <w:sz w:val="24"/>
        </w:rPr>
      </w:pPr>
    </w:p>
    <w:p w14:paraId="3C6286C7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69</w:t>
      </w:r>
      <w:r>
        <w:rPr>
          <w:i/>
          <w:sz w:val="24"/>
        </w:rPr>
        <w:t>.</w:t>
      </w:r>
      <w:r>
        <w:rPr>
          <w:sz w:val="24"/>
        </w:rPr>
        <w:t xml:space="preserve"> "Zur Entstehung von Herrschaft“ (On the genesis of domination; comment on Andrea Maurer)</w:t>
      </w:r>
      <w:r>
        <w:rPr>
          <w:i/>
          <w:sz w:val="24"/>
        </w:rPr>
        <w:t>,</w:t>
      </w:r>
      <w:r>
        <w:rPr>
          <w:sz w:val="24"/>
        </w:rPr>
        <w:t xml:space="preserve"> </w:t>
      </w:r>
      <w:r>
        <w:rPr>
          <w:i/>
          <w:sz w:val="24"/>
        </w:rPr>
        <w:t>Erwägen Wissen Ethik</w:t>
      </w:r>
      <w:r>
        <w:rPr>
          <w:sz w:val="24"/>
        </w:rPr>
        <w:t xml:space="preserve"> 17. 2006. 109-110.</w:t>
      </w:r>
    </w:p>
    <w:p w14:paraId="2AD95B8F" w14:textId="77777777" w:rsidR="00334512" w:rsidRDefault="00334512">
      <w:pPr>
        <w:numPr>
          <w:ilvl w:val="12"/>
          <w:numId w:val="0"/>
        </w:numPr>
        <w:tabs>
          <w:tab w:val="left" w:pos="576"/>
        </w:tabs>
        <w:spacing w:line="280" w:lineRule="exact"/>
        <w:ind w:left="283" w:hanging="283"/>
        <w:jc w:val="both"/>
        <w:rPr>
          <w:sz w:val="24"/>
        </w:rPr>
      </w:pPr>
    </w:p>
    <w:p w14:paraId="6F9A3990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lastRenderedPageBreak/>
        <w:t xml:space="preserve">68. "Kant's Two Perspectives on Property", in: Justyna Miklaszewska &amp; Przemyslaw Sprysak (eds.), </w:t>
      </w:r>
      <w:r>
        <w:rPr>
          <w:i/>
          <w:sz w:val="24"/>
        </w:rPr>
        <w:t>Kant and the Problem of the Contemporary World / Kant Wobec Problemów Wspólczesnego Swiata</w:t>
      </w:r>
      <w:r>
        <w:rPr>
          <w:sz w:val="24"/>
        </w:rPr>
        <w:t>, Cracow: Jagiellonian University Press 2006, 121-128.</w:t>
      </w:r>
    </w:p>
    <w:p w14:paraId="0A9F477F" w14:textId="77777777" w:rsidR="00334512" w:rsidRDefault="00334512">
      <w:pPr>
        <w:tabs>
          <w:tab w:val="left" w:pos="576"/>
        </w:tabs>
        <w:spacing w:line="280" w:lineRule="exact"/>
        <w:jc w:val="both"/>
        <w:rPr>
          <w:sz w:val="24"/>
        </w:rPr>
      </w:pPr>
    </w:p>
    <w:p w14:paraId="1B86821F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67</w:t>
      </w:r>
      <w:r>
        <w:rPr>
          <w:i/>
          <w:sz w:val="24"/>
        </w:rPr>
        <w:t>.</w:t>
      </w:r>
      <w:r>
        <w:rPr>
          <w:sz w:val="24"/>
        </w:rPr>
        <w:t xml:space="preserve"> Review of Josef König, Probleme der Erkenntnistheorie, </w:t>
      </w:r>
      <w:r>
        <w:rPr>
          <w:i/>
          <w:sz w:val="24"/>
        </w:rPr>
        <w:t>Göttinger Gelehrte Anzeigen</w:t>
      </w:r>
      <w:r>
        <w:rPr>
          <w:sz w:val="24"/>
        </w:rPr>
        <w:t xml:space="preserve"> 257, 2005, 296-304.</w:t>
      </w:r>
    </w:p>
    <w:p w14:paraId="123A8E78" w14:textId="77777777" w:rsidR="00334512" w:rsidRDefault="00334512">
      <w:pPr>
        <w:tabs>
          <w:tab w:val="left" w:pos="576"/>
        </w:tabs>
        <w:spacing w:line="280" w:lineRule="exact"/>
        <w:jc w:val="both"/>
        <w:rPr>
          <w:sz w:val="24"/>
        </w:rPr>
      </w:pPr>
    </w:p>
    <w:p w14:paraId="6B7855B4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66</w:t>
      </w:r>
      <w:r>
        <w:rPr>
          <w:i/>
          <w:sz w:val="24"/>
        </w:rPr>
        <w:t>.</w:t>
      </w:r>
      <w:r>
        <w:rPr>
          <w:sz w:val="24"/>
        </w:rPr>
        <w:t xml:space="preserve"> "Hume Variations“ (Critical Notice on Jerry Fodor, Hume Variations)“</w:t>
      </w:r>
      <w:r>
        <w:rPr>
          <w:i/>
          <w:sz w:val="24"/>
        </w:rPr>
        <w:t>,</w:t>
      </w:r>
      <w:r>
        <w:rPr>
          <w:sz w:val="24"/>
        </w:rPr>
        <w:t xml:space="preserve"> </w:t>
      </w:r>
      <w:r>
        <w:rPr>
          <w:i/>
          <w:sz w:val="24"/>
        </w:rPr>
        <w:t>Philosophical Books</w:t>
      </w:r>
      <w:r>
        <w:rPr>
          <w:sz w:val="24"/>
        </w:rPr>
        <w:t xml:space="preserve"> 46, 2005, 246-253.</w:t>
      </w:r>
    </w:p>
    <w:p w14:paraId="027CB881" w14:textId="77777777" w:rsidR="00334512" w:rsidRDefault="00334512">
      <w:pPr>
        <w:numPr>
          <w:ilvl w:val="12"/>
          <w:numId w:val="0"/>
        </w:numPr>
        <w:tabs>
          <w:tab w:val="left" w:pos="284"/>
          <w:tab w:val="left" w:pos="568"/>
        </w:tabs>
        <w:spacing w:line="280" w:lineRule="exact"/>
        <w:ind w:left="283" w:hanging="283"/>
        <w:jc w:val="both"/>
        <w:rPr>
          <w:sz w:val="24"/>
        </w:rPr>
      </w:pPr>
    </w:p>
    <w:p w14:paraId="05BEE5BD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65</w:t>
      </w:r>
      <w:r>
        <w:rPr>
          <w:i/>
          <w:sz w:val="24"/>
        </w:rPr>
        <w:t>.</w:t>
      </w:r>
      <w:r>
        <w:rPr>
          <w:sz w:val="24"/>
        </w:rPr>
        <w:t xml:space="preserve"> "Varieties of Contextualism: Standards and Descriptions", </w:t>
      </w:r>
      <w:r>
        <w:rPr>
          <w:i/>
          <w:sz w:val="24"/>
        </w:rPr>
        <w:t xml:space="preserve">Grazer Philosophische Studien </w:t>
      </w:r>
      <w:r>
        <w:rPr>
          <w:sz w:val="24"/>
        </w:rPr>
        <w:t>69, 2005 (Martijn Blaauw (ed.), Epistemological Contextualism), 229-245.</w:t>
      </w:r>
    </w:p>
    <w:p w14:paraId="078031F9" w14:textId="77777777" w:rsidR="00334512" w:rsidRDefault="00334512">
      <w:pPr>
        <w:numPr>
          <w:ilvl w:val="12"/>
          <w:numId w:val="0"/>
        </w:numPr>
        <w:tabs>
          <w:tab w:val="left" w:pos="284"/>
          <w:tab w:val="left" w:pos="568"/>
        </w:tabs>
        <w:spacing w:line="280" w:lineRule="exact"/>
        <w:ind w:left="283" w:hanging="283"/>
        <w:jc w:val="both"/>
        <w:rPr>
          <w:sz w:val="24"/>
        </w:rPr>
      </w:pPr>
    </w:p>
    <w:p w14:paraId="5C09CB4D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64</w:t>
      </w:r>
      <w:r>
        <w:rPr>
          <w:i/>
          <w:sz w:val="24"/>
        </w:rPr>
        <w:t>.</w:t>
      </w:r>
      <w:r>
        <w:rPr>
          <w:sz w:val="24"/>
        </w:rPr>
        <w:t xml:space="preserve"> "Three Doors, Two Players, and Single Case Probabilities", </w:t>
      </w:r>
      <w:r>
        <w:rPr>
          <w:i/>
          <w:sz w:val="24"/>
        </w:rPr>
        <w:t xml:space="preserve">American Philosophical Quarterly </w:t>
      </w:r>
      <w:r>
        <w:rPr>
          <w:sz w:val="24"/>
        </w:rPr>
        <w:t>42, 2005, 71-79.</w:t>
      </w:r>
    </w:p>
    <w:p w14:paraId="7EC94035" w14:textId="77777777" w:rsidR="00334512" w:rsidRPr="00563802" w:rsidRDefault="00334512" w:rsidP="0056380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 w:rsidRPr="00563802">
        <w:rPr>
          <w:sz w:val="24"/>
        </w:rPr>
        <w:t xml:space="preserve">see also: Ken Levy, Baumann on the Monty Hall Problem and Single-Case Probabilities, </w:t>
      </w:r>
      <w:r w:rsidRPr="00A065ED">
        <w:rPr>
          <w:i/>
          <w:sz w:val="24"/>
        </w:rPr>
        <w:t>Synthese</w:t>
      </w:r>
      <w:r w:rsidRPr="00563802">
        <w:rPr>
          <w:sz w:val="24"/>
        </w:rPr>
        <w:t xml:space="preserve">, 158, 2007, 139-151; cf. my response in no. 75.; see also: Jan Sprenger, Probability, Rational Single-Case Decisions and the Monty Hall Problem, </w:t>
      </w:r>
      <w:r w:rsidRPr="00A065ED">
        <w:rPr>
          <w:i/>
          <w:sz w:val="24"/>
        </w:rPr>
        <w:t>Synthese</w:t>
      </w:r>
      <w:r w:rsidRPr="00563802">
        <w:rPr>
          <w:sz w:val="24"/>
        </w:rPr>
        <w:t xml:space="preserve"> 174, 2010, 331-340.</w:t>
      </w:r>
    </w:p>
    <w:p w14:paraId="09B13881" w14:textId="77777777" w:rsidR="00334512" w:rsidRDefault="00334512">
      <w:pPr>
        <w:numPr>
          <w:ilvl w:val="12"/>
          <w:numId w:val="0"/>
        </w:numPr>
        <w:tabs>
          <w:tab w:val="left" w:pos="284"/>
          <w:tab w:val="left" w:pos="568"/>
        </w:tabs>
        <w:spacing w:line="280" w:lineRule="exact"/>
        <w:ind w:left="283" w:hanging="283"/>
        <w:jc w:val="both"/>
        <w:rPr>
          <w:sz w:val="24"/>
        </w:rPr>
      </w:pPr>
    </w:p>
    <w:p w14:paraId="6ED15B17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63</w:t>
      </w:r>
      <w:r>
        <w:rPr>
          <w:i/>
          <w:sz w:val="24"/>
        </w:rPr>
        <w:t>.</w:t>
      </w:r>
      <w:r>
        <w:rPr>
          <w:sz w:val="24"/>
        </w:rPr>
        <w:t xml:space="preserve"> "Theory Choice and the Intransitivity of </w:t>
      </w:r>
      <w:r>
        <w:rPr>
          <w:i/>
          <w:sz w:val="24"/>
        </w:rPr>
        <w:t>Is A Better Theory Than</w:t>
      </w:r>
      <w:r>
        <w:rPr>
          <w:sz w:val="24"/>
        </w:rPr>
        <w:t xml:space="preserve">", </w:t>
      </w:r>
      <w:r>
        <w:rPr>
          <w:i/>
          <w:sz w:val="24"/>
        </w:rPr>
        <w:t xml:space="preserve">Philosophy of Science </w:t>
      </w:r>
      <w:r>
        <w:rPr>
          <w:sz w:val="24"/>
        </w:rPr>
        <w:t>72, 2005, 231-240.</w:t>
      </w:r>
    </w:p>
    <w:p w14:paraId="70A08454" w14:textId="77777777" w:rsidR="00334512" w:rsidRDefault="00334512" w:rsidP="00334512">
      <w:pPr>
        <w:spacing w:line="280" w:lineRule="exact"/>
        <w:rPr>
          <w:sz w:val="24"/>
        </w:rPr>
      </w:pPr>
    </w:p>
    <w:p w14:paraId="590177D6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 xml:space="preserve">62. "Kontekstualism“ (Contextualism; Polish), in: Stanislaw Bafir &amp; Andrzej Maryniarczyk (eds.), </w:t>
      </w:r>
      <w:r w:rsidRPr="00046735">
        <w:rPr>
          <w:i/>
          <w:color w:val="000000"/>
          <w:sz w:val="24"/>
        </w:rPr>
        <w:t>Powszechna Encyklopedia Filozofii</w:t>
      </w:r>
      <w:r>
        <w:rPr>
          <w:i/>
          <w:sz w:val="24"/>
        </w:rPr>
        <w:t xml:space="preserve"> (The Universal Encyclopedia of Philosophy), </w:t>
      </w:r>
      <w:r>
        <w:rPr>
          <w:sz w:val="24"/>
        </w:rPr>
        <w:t>Lublin: Polskie Towarzystwo Tomasza z Akwinu (The Polish Thomas Aquinas Society), vol. 5 (Ik-Ko), 2004, 825-827.</w:t>
      </w:r>
    </w:p>
    <w:p w14:paraId="285F272F" w14:textId="77777777" w:rsidR="00334512" w:rsidRDefault="00334512">
      <w:pPr>
        <w:tabs>
          <w:tab w:val="left" w:pos="576"/>
        </w:tabs>
        <w:spacing w:line="280" w:lineRule="exact"/>
        <w:ind w:left="576" w:hanging="576"/>
        <w:jc w:val="both"/>
        <w:rPr>
          <w:sz w:val="24"/>
        </w:rPr>
      </w:pPr>
    </w:p>
    <w:p w14:paraId="656EF2C4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61</w:t>
      </w:r>
      <w:r>
        <w:rPr>
          <w:i/>
          <w:sz w:val="24"/>
        </w:rPr>
        <w:t>.</w:t>
      </w:r>
      <w:r>
        <w:rPr>
          <w:sz w:val="24"/>
        </w:rPr>
        <w:t xml:space="preserve"> "Lotteries and Contexts“</w:t>
      </w:r>
      <w:r>
        <w:rPr>
          <w:i/>
          <w:sz w:val="24"/>
        </w:rPr>
        <w:t>,</w:t>
      </w:r>
      <w:r>
        <w:rPr>
          <w:sz w:val="24"/>
        </w:rPr>
        <w:t xml:space="preserve"> </w:t>
      </w:r>
      <w:r>
        <w:rPr>
          <w:i/>
          <w:sz w:val="24"/>
        </w:rPr>
        <w:t>Erkenntnis</w:t>
      </w:r>
      <w:r>
        <w:rPr>
          <w:sz w:val="24"/>
        </w:rPr>
        <w:t xml:space="preserve"> 61, 2004, 415-428.</w:t>
      </w:r>
    </w:p>
    <w:p w14:paraId="6C6427FC" w14:textId="77777777" w:rsidR="00334512" w:rsidRPr="00563802" w:rsidRDefault="00334512" w:rsidP="0056380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 w:rsidRPr="00563802">
        <w:rPr>
          <w:sz w:val="24"/>
        </w:rPr>
        <w:t>see also: Stewart Cohen, Reply to Baumann, ibid, 429-433.</w:t>
      </w:r>
    </w:p>
    <w:p w14:paraId="595EE622" w14:textId="77777777" w:rsidR="00334512" w:rsidRDefault="00334512">
      <w:pPr>
        <w:numPr>
          <w:ilvl w:val="12"/>
          <w:numId w:val="0"/>
        </w:numPr>
        <w:tabs>
          <w:tab w:val="left" w:pos="284"/>
          <w:tab w:val="left" w:pos="568"/>
        </w:tabs>
        <w:spacing w:line="280" w:lineRule="exact"/>
        <w:jc w:val="both"/>
        <w:rPr>
          <w:sz w:val="24"/>
        </w:rPr>
      </w:pPr>
    </w:p>
    <w:p w14:paraId="28AF7C4C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ind w:left="288" w:hanging="288"/>
        <w:jc w:val="both"/>
        <w:rPr>
          <w:sz w:val="24"/>
        </w:rPr>
      </w:pPr>
      <w:r>
        <w:rPr>
          <w:sz w:val="24"/>
        </w:rPr>
        <w:t xml:space="preserve">60. "Involvement and Detachment: A Paradox of Practical Reason", in: Peter Baumann and Monika Betzler (eds.), </w:t>
      </w:r>
      <w:r>
        <w:rPr>
          <w:i/>
          <w:sz w:val="24"/>
        </w:rPr>
        <w:t>Practical Conflicts</w:t>
      </w:r>
      <w:r>
        <w:rPr>
          <w:sz w:val="24"/>
        </w:rPr>
        <w:t>, Cambridge: Cambridge University Press 2004, 244-261.</w:t>
      </w:r>
    </w:p>
    <w:p w14:paraId="6F403032" w14:textId="77777777" w:rsidR="00334512" w:rsidRDefault="00334512">
      <w:pPr>
        <w:numPr>
          <w:ilvl w:val="12"/>
          <w:numId w:val="0"/>
        </w:numPr>
        <w:tabs>
          <w:tab w:val="left" w:pos="284"/>
          <w:tab w:val="left" w:pos="568"/>
        </w:tabs>
        <w:spacing w:line="280" w:lineRule="exact"/>
        <w:ind w:left="283" w:hanging="283"/>
        <w:jc w:val="both"/>
        <w:rPr>
          <w:sz w:val="24"/>
        </w:rPr>
      </w:pPr>
    </w:p>
    <w:p w14:paraId="0C85DE09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 xml:space="preserve">59. "Introduction: Varieties of Practical Conflicts and the Scope of Practical Reason" (with Monika Betzler), in: Peter Baumann and Monika Betzler (eds.), </w:t>
      </w:r>
      <w:r>
        <w:rPr>
          <w:i/>
          <w:sz w:val="24"/>
        </w:rPr>
        <w:t>Practical Conflicts</w:t>
      </w:r>
      <w:r>
        <w:rPr>
          <w:sz w:val="24"/>
        </w:rPr>
        <w:t>, Cambridge: Cambridge University Press 2004, 1-26.</w:t>
      </w:r>
    </w:p>
    <w:p w14:paraId="06A3BA18" w14:textId="77777777" w:rsidR="00334512" w:rsidRDefault="00334512">
      <w:pPr>
        <w:numPr>
          <w:ilvl w:val="12"/>
          <w:numId w:val="0"/>
        </w:numPr>
        <w:tabs>
          <w:tab w:val="left" w:pos="284"/>
          <w:tab w:val="left" w:pos="568"/>
        </w:tabs>
        <w:spacing w:line="280" w:lineRule="exact"/>
        <w:ind w:left="283" w:hanging="283"/>
        <w:jc w:val="both"/>
        <w:rPr>
          <w:sz w:val="24"/>
        </w:rPr>
      </w:pPr>
    </w:p>
    <w:p w14:paraId="5226CE62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 xml:space="preserve">58. Review of Gerhard Ernst, Das Problem des Wissens, </w:t>
      </w:r>
      <w:r>
        <w:rPr>
          <w:i/>
          <w:sz w:val="24"/>
        </w:rPr>
        <w:t>Grazer Philosophische Studien</w:t>
      </w:r>
      <w:r>
        <w:rPr>
          <w:sz w:val="24"/>
        </w:rPr>
        <w:t xml:space="preserve"> 68, 2004, 221-223.</w:t>
      </w:r>
    </w:p>
    <w:p w14:paraId="35C87120" w14:textId="77777777" w:rsidR="00334512" w:rsidRDefault="00334512">
      <w:pPr>
        <w:tabs>
          <w:tab w:val="left" w:pos="576"/>
        </w:tabs>
        <w:spacing w:line="280" w:lineRule="exact"/>
        <w:jc w:val="both"/>
        <w:rPr>
          <w:sz w:val="24"/>
        </w:rPr>
      </w:pPr>
    </w:p>
    <w:p w14:paraId="65A8A533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57</w:t>
      </w:r>
      <w:r>
        <w:rPr>
          <w:i/>
          <w:sz w:val="24"/>
        </w:rPr>
        <w:t>.</w:t>
      </w:r>
      <w:r>
        <w:rPr>
          <w:sz w:val="24"/>
        </w:rPr>
        <w:t xml:space="preserve"> "The Social Construction of Social Reality“</w:t>
      </w:r>
      <w:r>
        <w:rPr>
          <w:i/>
          <w:sz w:val="24"/>
        </w:rPr>
        <w:t>,</w:t>
      </w:r>
      <w:r>
        <w:rPr>
          <w:sz w:val="24"/>
        </w:rPr>
        <w:t xml:space="preserve"> </w:t>
      </w:r>
      <w:r>
        <w:rPr>
          <w:i/>
          <w:sz w:val="24"/>
        </w:rPr>
        <w:t xml:space="preserve">Dissertatio </w:t>
      </w:r>
      <w:r>
        <w:rPr>
          <w:sz w:val="24"/>
        </w:rPr>
        <w:t>19-20, 2004, 313-322.</w:t>
      </w:r>
    </w:p>
    <w:p w14:paraId="11D687CC" w14:textId="77777777" w:rsidR="00334512" w:rsidRDefault="00334512">
      <w:pPr>
        <w:numPr>
          <w:ilvl w:val="12"/>
          <w:numId w:val="0"/>
        </w:numPr>
        <w:tabs>
          <w:tab w:val="left" w:pos="284"/>
          <w:tab w:val="left" w:pos="568"/>
        </w:tabs>
        <w:spacing w:line="280" w:lineRule="exact"/>
        <w:jc w:val="both"/>
        <w:rPr>
          <w:sz w:val="24"/>
        </w:rPr>
      </w:pPr>
    </w:p>
    <w:p w14:paraId="6E2450A8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lastRenderedPageBreak/>
        <w:t xml:space="preserve">56. "Molyneux’s Questions", in: Ralph Schumacher (ed.), </w:t>
      </w:r>
      <w:r>
        <w:rPr>
          <w:i/>
          <w:sz w:val="24"/>
        </w:rPr>
        <w:t>Perception and Reality</w:t>
      </w:r>
      <w:r>
        <w:rPr>
          <w:sz w:val="24"/>
        </w:rPr>
        <w:t>, Paderborn: mentis 2004, 168-187.</w:t>
      </w:r>
    </w:p>
    <w:p w14:paraId="02373C0A" w14:textId="77777777" w:rsidR="00334512" w:rsidRDefault="00334512">
      <w:pPr>
        <w:tabs>
          <w:tab w:val="left" w:pos="576"/>
        </w:tabs>
        <w:spacing w:line="280" w:lineRule="exact"/>
        <w:jc w:val="both"/>
        <w:rPr>
          <w:sz w:val="24"/>
        </w:rPr>
      </w:pPr>
    </w:p>
    <w:p w14:paraId="1C06FA9E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 xml:space="preserve">55. "Egoism", in: </w:t>
      </w:r>
      <w:r w:rsidRPr="00A065ED">
        <w:rPr>
          <w:i/>
          <w:sz w:val="24"/>
        </w:rPr>
        <w:t>Encarta Encyclopedia</w:t>
      </w:r>
      <w:r>
        <w:rPr>
          <w:sz w:val="24"/>
        </w:rPr>
        <w:t xml:space="preserve"> 2004.</w:t>
      </w:r>
    </w:p>
    <w:p w14:paraId="52C92E9B" w14:textId="77777777" w:rsidR="00334512" w:rsidRDefault="00334512">
      <w:pPr>
        <w:tabs>
          <w:tab w:val="left" w:pos="576"/>
        </w:tabs>
        <w:spacing w:line="280" w:lineRule="exact"/>
        <w:jc w:val="both"/>
        <w:rPr>
          <w:sz w:val="24"/>
        </w:rPr>
      </w:pPr>
    </w:p>
    <w:p w14:paraId="0B0DCB6D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54</w:t>
      </w:r>
      <w:r>
        <w:rPr>
          <w:i/>
          <w:sz w:val="24"/>
        </w:rPr>
        <w:t>.</w:t>
      </w:r>
      <w:r>
        <w:rPr>
          <w:sz w:val="24"/>
        </w:rPr>
        <w:t xml:space="preserve"> "On the Subtleties of Reidian Pragmatism: A Reply to Magnus“</w:t>
      </w:r>
      <w:r>
        <w:rPr>
          <w:i/>
          <w:sz w:val="24"/>
        </w:rPr>
        <w:t>,</w:t>
      </w:r>
      <w:r>
        <w:rPr>
          <w:sz w:val="24"/>
        </w:rPr>
        <w:t xml:space="preserve"> </w:t>
      </w:r>
      <w:r>
        <w:rPr>
          <w:i/>
          <w:sz w:val="24"/>
        </w:rPr>
        <w:t xml:space="preserve">The Journal of Scottish Philosophy </w:t>
      </w:r>
      <w:r>
        <w:rPr>
          <w:sz w:val="24"/>
        </w:rPr>
        <w:t>2, 2004, 73-77.</w:t>
      </w:r>
    </w:p>
    <w:p w14:paraId="2B41C348" w14:textId="77777777" w:rsidR="00334512" w:rsidRDefault="00334512">
      <w:pPr>
        <w:numPr>
          <w:ilvl w:val="12"/>
          <w:numId w:val="0"/>
        </w:numPr>
        <w:tabs>
          <w:tab w:val="left" w:pos="576"/>
        </w:tabs>
        <w:spacing w:line="280" w:lineRule="exact"/>
        <w:jc w:val="both"/>
        <w:rPr>
          <w:sz w:val="24"/>
        </w:rPr>
      </w:pPr>
    </w:p>
    <w:p w14:paraId="14ED5ADB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53</w:t>
      </w:r>
      <w:r>
        <w:rPr>
          <w:i/>
          <w:sz w:val="24"/>
        </w:rPr>
        <w:t>.</w:t>
      </w:r>
      <w:r>
        <w:rPr>
          <w:sz w:val="24"/>
        </w:rPr>
        <w:t xml:space="preserve"> "Coercion and the Varieties of Free Action “</w:t>
      </w:r>
      <w:r>
        <w:rPr>
          <w:i/>
          <w:sz w:val="24"/>
        </w:rPr>
        <w:t>,</w:t>
      </w:r>
      <w:r>
        <w:rPr>
          <w:sz w:val="24"/>
        </w:rPr>
        <w:t xml:space="preserve"> </w:t>
      </w:r>
      <w:r>
        <w:rPr>
          <w:i/>
          <w:sz w:val="24"/>
        </w:rPr>
        <w:t xml:space="preserve">Ideas y Valores </w:t>
      </w:r>
      <w:r>
        <w:rPr>
          <w:sz w:val="24"/>
        </w:rPr>
        <w:t>122, 2003, 31-49.</w:t>
      </w:r>
    </w:p>
    <w:p w14:paraId="70C331C9" w14:textId="77777777" w:rsidR="00334512" w:rsidRDefault="00334512">
      <w:pPr>
        <w:numPr>
          <w:ilvl w:val="12"/>
          <w:numId w:val="0"/>
        </w:numPr>
        <w:tabs>
          <w:tab w:val="left" w:pos="284"/>
          <w:tab w:val="left" w:pos="568"/>
        </w:tabs>
        <w:spacing w:line="280" w:lineRule="exact"/>
        <w:ind w:left="283" w:hanging="283"/>
        <w:jc w:val="both"/>
        <w:rPr>
          <w:sz w:val="24"/>
        </w:rPr>
      </w:pPr>
    </w:p>
    <w:p w14:paraId="0B59EEFF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 xml:space="preserve">52. "Menschenwürde und das Bedürfnis nach Respekt" (Human Dignity and the Need for Respect), in: Ralf Stoecker (ed.), </w:t>
      </w:r>
      <w:r>
        <w:rPr>
          <w:i/>
          <w:sz w:val="24"/>
        </w:rPr>
        <w:t>Menschenwürde – Annäherungen an einen Begriff</w:t>
      </w:r>
      <w:r>
        <w:rPr>
          <w:sz w:val="24"/>
        </w:rPr>
        <w:t xml:space="preserve"> (Schriftenreihe der Wittgenstein-Gesellschaft, vol. 32), Wien: öbv&amp;hpt 2003, 19-34.</w:t>
      </w:r>
    </w:p>
    <w:p w14:paraId="14327399" w14:textId="77777777" w:rsidR="00334512" w:rsidRDefault="00334512">
      <w:pPr>
        <w:numPr>
          <w:ilvl w:val="12"/>
          <w:numId w:val="0"/>
        </w:numPr>
        <w:tabs>
          <w:tab w:val="left" w:pos="284"/>
          <w:tab w:val="left" w:pos="568"/>
        </w:tabs>
        <w:spacing w:line="280" w:lineRule="exact"/>
        <w:jc w:val="both"/>
        <w:rPr>
          <w:sz w:val="24"/>
        </w:rPr>
      </w:pPr>
    </w:p>
    <w:p w14:paraId="6E896894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 xml:space="preserve">51. Review of Ulrich Arnswald’s and Anja Weiberg’s 'Der Denker als Seiltänzer. Ludwig Wittgenstein über Religion, Mystik und Ethik’ (The Thinker as Tightrope-Walker. Ludwig Wittgenstein on Religion, Mysticism and Ethics), </w:t>
      </w:r>
      <w:r>
        <w:rPr>
          <w:i/>
          <w:sz w:val="24"/>
        </w:rPr>
        <w:t>Zeitschrift für Philosophische Forschung</w:t>
      </w:r>
      <w:r>
        <w:rPr>
          <w:sz w:val="24"/>
        </w:rPr>
        <w:t xml:space="preserve"> 57, 2003, 136-139.</w:t>
      </w:r>
    </w:p>
    <w:p w14:paraId="287DF838" w14:textId="77777777" w:rsidR="00334512" w:rsidRDefault="00334512">
      <w:pPr>
        <w:numPr>
          <w:ilvl w:val="12"/>
          <w:numId w:val="0"/>
        </w:numPr>
        <w:tabs>
          <w:tab w:val="left" w:pos="284"/>
          <w:tab w:val="left" w:pos="568"/>
        </w:tabs>
        <w:spacing w:line="280" w:lineRule="exact"/>
        <w:ind w:left="283" w:hanging="283"/>
        <w:jc w:val="both"/>
        <w:rPr>
          <w:sz w:val="24"/>
        </w:rPr>
      </w:pPr>
    </w:p>
    <w:p w14:paraId="03A838F7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 xml:space="preserve">50. "Intransitive Präferenzen und die Grenzen der Rationalitätstheorie“ (Intransitive Preferences and the Limits of Rational Choice Theory), in: Wolfram Hogrebe (ed.), </w:t>
      </w:r>
      <w:r>
        <w:rPr>
          <w:i/>
          <w:sz w:val="24"/>
        </w:rPr>
        <w:t>Grenzen und Grenzüberschreitungen. XIX Deutscher Kongress für Philosophie, 23.-27. September 2002 in Bonn</w:t>
      </w:r>
      <w:r>
        <w:rPr>
          <w:sz w:val="24"/>
        </w:rPr>
        <w:t>, Bonn: Sinclair 2002, 329-338.</w:t>
      </w:r>
    </w:p>
    <w:p w14:paraId="679E0D2E" w14:textId="77777777" w:rsidR="00334512" w:rsidRDefault="00334512">
      <w:pPr>
        <w:tabs>
          <w:tab w:val="left" w:pos="576"/>
        </w:tabs>
        <w:spacing w:line="280" w:lineRule="exact"/>
        <w:jc w:val="both"/>
        <w:rPr>
          <w:sz w:val="24"/>
        </w:rPr>
      </w:pPr>
    </w:p>
    <w:p w14:paraId="356C996B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 xml:space="preserve">49. Review of Beate Rössler's 'Der Wert des Privaten’ (The Value of Privacy), </w:t>
      </w:r>
      <w:r>
        <w:rPr>
          <w:i/>
          <w:sz w:val="24"/>
        </w:rPr>
        <w:t>Deutsche Zeitschrift für Philosophie</w:t>
      </w:r>
      <w:r>
        <w:rPr>
          <w:sz w:val="24"/>
        </w:rPr>
        <w:t xml:space="preserve"> 50, 2002, 812-817.</w:t>
      </w:r>
    </w:p>
    <w:p w14:paraId="22467371" w14:textId="77777777" w:rsidR="00334512" w:rsidRDefault="00334512">
      <w:pPr>
        <w:numPr>
          <w:ilvl w:val="12"/>
          <w:numId w:val="0"/>
        </w:numPr>
        <w:tabs>
          <w:tab w:val="left" w:pos="284"/>
          <w:tab w:val="left" w:pos="568"/>
        </w:tabs>
        <w:spacing w:line="280" w:lineRule="exact"/>
        <w:ind w:left="283" w:hanging="283"/>
        <w:jc w:val="both"/>
        <w:rPr>
          <w:sz w:val="24"/>
        </w:rPr>
      </w:pPr>
    </w:p>
    <w:p w14:paraId="03C77A2A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48</w:t>
      </w:r>
      <w:r>
        <w:rPr>
          <w:i/>
          <w:sz w:val="24"/>
        </w:rPr>
        <w:t>.</w:t>
      </w:r>
      <w:r>
        <w:rPr>
          <w:sz w:val="24"/>
        </w:rPr>
        <w:t xml:space="preserve"> "Epistemic Contracts"</w:t>
      </w:r>
      <w:r>
        <w:rPr>
          <w:i/>
          <w:sz w:val="24"/>
        </w:rPr>
        <w:t>,</w:t>
      </w:r>
      <w:r>
        <w:rPr>
          <w:sz w:val="24"/>
        </w:rPr>
        <w:t xml:space="preserve"> in: Georg Meggle (ed.), </w:t>
      </w:r>
      <w:r>
        <w:rPr>
          <w:i/>
          <w:sz w:val="24"/>
        </w:rPr>
        <w:t xml:space="preserve">Social Facts and Collective Intentionality </w:t>
      </w:r>
      <w:r>
        <w:rPr>
          <w:sz w:val="24"/>
        </w:rPr>
        <w:t>(Philosophische Forschung, vol. 1), Frankfurt/M. etc.: Hänsel-Hohenhausen 2002, 19-34.</w:t>
      </w:r>
    </w:p>
    <w:p w14:paraId="16A65502" w14:textId="77777777" w:rsidR="00334512" w:rsidRDefault="00334512">
      <w:pPr>
        <w:numPr>
          <w:ilvl w:val="12"/>
          <w:numId w:val="0"/>
        </w:numPr>
        <w:tabs>
          <w:tab w:val="left" w:pos="284"/>
          <w:tab w:val="left" w:pos="568"/>
        </w:tabs>
        <w:spacing w:line="280" w:lineRule="exact"/>
        <w:ind w:left="283" w:hanging="283"/>
        <w:jc w:val="both"/>
        <w:rPr>
          <w:sz w:val="24"/>
        </w:rPr>
      </w:pPr>
    </w:p>
    <w:p w14:paraId="0617E69A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 xml:space="preserve">47. Review of Mark Siebel's 'Erinnerung, Wahrnehmung, Wissen’, </w:t>
      </w:r>
      <w:r>
        <w:rPr>
          <w:i/>
          <w:sz w:val="24"/>
        </w:rPr>
        <w:t>Zeitschrift für philosophische Forschung</w:t>
      </w:r>
      <w:r>
        <w:rPr>
          <w:sz w:val="24"/>
        </w:rPr>
        <w:t xml:space="preserve"> 56, 2002, 306-310.</w:t>
      </w:r>
    </w:p>
    <w:p w14:paraId="5DF65040" w14:textId="77777777" w:rsidR="00334512" w:rsidRDefault="00334512">
      <w:pPr>
        <w:numPr>
          <w:ilvl w:val="12"/>
          <w:numId w:val="0"/>
        </w:numPr>
        <w:tabs>
          <w:tab w:val="left" w:pos="284"/>
          <w:tab w:val="left" w:pos="568"/>
        </w:tabs>
        <w:spacing w:line="280" w:lineRule="exact"/>
        <w:jc w:val="both"/>
        <w:rPr>
          <w:sz w:val="24"/>
        </w:rPr>
      </w:pPr>
    </w:p>
    <w:p w14:paraId="4D718AD4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 xml:space="preserve">46. "Motivationsmacht – die ethische Herausforderung an die Mächtigen" (Motivation-Power – An Ethical Challenge to those in Power), in: Ulrich Arnswald/ Jens Kertscher (ed.), </w:t>
      </w:r>
      <w:r>
        <w:rPr>
          <w:i/>
          <w:sz w:val="24"/>
        </w:rPr>
        <w:t xml:space="preserve">Die Autonomie des Politischen und die Instrumentalisierung der Ethik, </w:t>
      </w:r>
      <w:r>
        <w:rPr>
          <w:sz w:val="24"/>
        </w:rPr>
        <w:t>Heidelberg: Manutius 2002, 127-147.</w:t>
      </w:r>
    </w:p>
    <w:p w14:paraId="17E7D038" w14:textId="77777777" w:rsidR="00334512" w:rsidRDefault="00334512">
      <w:pPr>
        <w:tabs>
          <w:tab w:val="left" w:pos="576"/>
        </w:tabs>
        <w:spacing w:line="280" w:lineRule="exact"/>
        <w:jc w:val="both"/>
        <w:rPr>
          <w:sz w:val="24"/>
        </w:rPr>
      </w:pPr>
    </w:p>
    <w:p w14:paraId="332BA8B8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45. "Kommunikation auch ohne gemeinsame Sprache?" (Communication even without a Common Language</w:t>
      </w:r>
      <w:r>
        <w:rPr>
          <w:i/>
          <w:sz w:val="24"/>
        </w:rPr>
        <w:t>?),</w:t>
      </w:r>
      <w:r>
        <w:rPr>
          <w:sz w:val="24"/>
        </w:rPr>
        <w:t xml:space="preserve"> in: </w:t>
      </w:r>
      <w:r w:rsidRPr="00A065ED">
        <w:rPr>
          <w:i/>
          <w:sz w:val="24"/>
        </w:rPr>
        <w:t>Preprints der Forschergruppe Kommunikatives Verstehen</w:t>
      </w:r>
      <w:r>
        <w:rPr>
          <w:sz w:val="24"/>
        </w:rPr>
        <w:t xml:space="preserve"> 2002.</w:t>
      </w:r>
    </w:p>
    <w:p w14:paraId="2CF47369" w14:textId="77777777" w:rsidR="00334512" w:rsidRDefault="00334512">
      <w:pPr>
        <w:tabs>
          <w:tab w:val="left" w:pos="576"/>
        </w:tabs>
        <w:spacing w:line="280" w:lineRule="exact"/>
        <w:jc w:val="both"/>
        <w:rPr>
          <w:sz w:val="24"/>
        </w:rPr>
      </w:pPr>
    </w:p>
    <w:p w14:paraId="38FC5172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lastRenderedPageBreak/>
        <w:t>44</w:t>
      </w:r>
      <w:r>
        <w:rPr>
          <w:i/>
          <w:sz w:val="24"/>
        </w:rPr>
        <w:t>.</w:t>
      </w:r>
      <w:r>
        <w:rPr>
          <w:sz w:val="24"/>
        </w:rPr>
        <w:t xml:space="preserve"> "Ist der Begriff des Wissens inkohärent?" (Is the Concept of Knowledge Incoherent?)</w:t>
      </w:r>
      <w:r>
        <w:rPr>
          <w:i/>
          <w:sz w:val="24"/>
        </w:rPr>
        <w:t>,</w:t>
      </w:r>
      <w:r>
        <w:rPr>
          <w:sz w:val="24"/>
        </w:rPr>
        <w:t xml:space="preserve"> </w:t>
      </w:r>
      <w:r>
        <w:rPr>
          <w:i/>
          <w:sz w:val="24"/>
        </w:rPr>
        <w:t>Zeitschrift für philosophische Forschung</w:t>
      </w:r>
      <w:r>
        <w:rPr>
          <w:sz w:val="24"/>
        </w:rPr>
        <w:t xml:space="preserve"> 55, 2001, 104-111.</w:t>
      </w:r>
    </w:p>
    <w:p w14:paraId="42CD5523" w14:textId="77777777" w:rsidR="00334512" w:rsidRDefault="00334512">
      <w:pPr>
        <w:numPr>
          <w:ilvl w:val="12"/>
          <w:numId w:val="0"/>
        </w:numPr>
        <w:tabs>
          <w:tab w:val="left" w:pos="576"/>
        </w:tabs>
        <w:spacing w:line="280" w:lineRule="exact"/>
        <w:jc w:val="both"/>
        <w:rPr>
          <w:sz w:val="24"/>
        </w:rPr>
      </w:pPr>
    </w:p>
    <w:p w14:paraId="5A47E792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43</w:t>
      </w:r>
      <w:r>
        <w:rPr>
          <w:i/>
          <w:sz w:val="24"/>
        </w:rPr>
        <w:t>.</w:t>
      </w:r>
      <w:r>
        <w:rPr>
          <w:sz w:val="24"/>
        </w:rPr>
        <w:t xml:space="preserve"> "Schmutzige Hände? Zum Verhältnis von Moral und Politik" (Dirty Hands? On Morality and Politics)</w:t>
      </w:r>
      <w:r>
        <w:rPr>
          <w:i/>
          <w:sz w:val="24"/>
        </w:rPr>
        <w:t>,</w:t>
      </w:r>
      <w:r>
        <w:rPr>
          <w:sz w:val="24"/>
        </w:rPr>
        <w:t xml:space="preserve"> </w:t>
      </w:r>
      <w:r>
        <w:rPr>
          <w:i/>
          <w:sz w:val="24"/>
        </w:rPr>
        <w:t>Logos</w:t>
      </w:r>
      <w:r>
        <w:rPr>
          <w:sz w:val="24"/>
        </w:rPr>
        <w:t xml:space="preserve"> 7, 2001, 187-215.</w:t>
      </w:r>
    </w:p>
    <w:p w14:paraId="138BAD4D" w14:textId="77777777" w:rsidR="00334512" w:rsidRDefault="00334512">
      <w:pPr>
        <w:numPr>
          <w:ilvl w:val="12"/>
          <w:numId w:val="0"/>
        </w:numPr>
        <w:tabs>
          <w:tab w:val="left" w:pos="284"/>
          <w:tab w:val="left" w:pos="568"/>
        </w:tabs>
        <w:spacing w:line="280" w:lineRule="exact"/>
        <w:ind w:left="283" w:hanging="283"/>
        <w:jc w:val="both"/>
        <w:rPr>
          <w:sz w:val="24"/>
        </w:rPr>
      </w:pPr>
    </w:p>
    <w:p w14:paraId="70840D9B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42</w:t>
      </w:r>
      <w:r>
        <w:rPr>
          <w:i/>
          <w:sz w:val="24"/>
        </w:rPr>
        <w:t>.</w:t>
      </w:r>
      <w:r>
        <w:rPr>
          <w:sz w:val="24"/>
        </w:rPr>
        <w:t xml:space="preserve"> "Gibt es moralische Wahrheiten?" (Are there Moral Truths?)</w:t>
      </w:r>
      <w:r>
        <w:rPr>
          <w:i/>
          <w:sz w:val="24"/>
        </w:rPr>
        <w:t>,</w:t>
      </w:r>
      <w:r>
        <w:rPr>
          <w:sz w:val="24"/>
        </w:rPr>
        <w:t xml:space="preserve"> in: Achim Stephan/ Klaus Peter Rippe (eds.), </w:t>
      </w:r>
      <w:r>
        <w:rPr>
          <w:i/>
          <w:sz w:val="24"/>
        </w:rPr>
        <w:t>Ethik ohne Dogmen. Aufsätze für Günther Patzig</w:t>
      </w:r>
      <w:r>
        <w:rPr>
          <w:sz w:val="24"/>
        </w:rPr>
        <w:t>, Paderborn: mentis 2001, 238-255.</w:t>
      </w:r>
    </w:p>
    <w:p w14:paraId="150ADAB6" w14:textId="77777777" w:rsidR="00334512" w:rsidRDefault="00334512">
      <w:pPr>
        <w:numPr>
          <w:ilvl w:val="12"/>
          <w:numId w:val="0"/>
        </w:numPr>
        <w:tabs>
          <w:tab w:val="left" w:pos="284"/>
          <w:tab w:val="left" w:pos="568"/>
        </w:tabs>
        <w:spacing w:line="280" w:lineRule="exact"/>
        <w:ind w:left="283" w:hanging="283"/>
        <w:jc w:val="both"/>
        <w:rPr>
          <w:sz w:val="24"/>
        </w:rPr>
      </w:pPr>
    </w:p>
    <w:p w14:paraId="5C754511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 xml:space="preserve">41. Review of Stephan Schlothfeldt’s 'Erwerbsarbeitslosigkeit als sozialethisches Problem’ (Unemployment as an Ethical Problem), </w:t>
      </w:r>
      <w:r>
        <w:rPr>
          <w:i/>
          <w:sz w:val="24"/>
        </w:rPr>
        <w:t>Deutsche Zeitschrift für Philosophie</w:t>
      </w:r>
      <w:r>
        <w:rPr>
          <w:sz w:val="24"/>
        </w:rPr>
        <w:t xml:space="preserve"> 49, 2001, 633ff.</w:t>
      </w:r>
    </w:p>
    <w:p w14:paraId="19E78BEC" w14:textId="77777777" w:rsidR="00334512" w:rsidRDefault="00334512">
      <w:pPr>
        <w:numPr>
          <w:ilvl w:val="12"/>
          <w:numId w:val="0"/>
        </w:numPr>
        <w:tabs>
          <w:tab w:val="left" w:pos="576"/>
        </w:tabs>
        <w:spacing w:line="280" w:lineRule="exact"/>
        <w:jc w:val="both"/>
        <w:rPr>
          <w:sz w:val="24"/>
        </w:rPr>
      </w:pPr>
    </w:p>
    <w:p w14:paraId="62EFA20B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 xml:space="preserve">40. "Epistemologische Aspekte von Kants Moralphilosophie" (Epistemological Aspects of </w:t>
      </w:r>
      <w:proofErr w:type="gramStart"/>
      <w:r>
        <w:rPr>
          <w:sz w:val="24"/>
        </w:rPr>
        <w:t>Kant's</w:t>
      </w:r>
      <w:proofErr w:type="gramEnd"/>
      <w:r>
        <w:rPr>
          <w:sz w:val="24"/>
        </w:rPr>
        <w:t xml:space="preserve"> Moral Philosophy), in: Volker Gerhardt/ Rolf-Peter Horstmann/ Ralph Schumacher (eds.), </w:t>
      </w:r>
      <w:r>
        <w:rPr>
          <w:i/>
          <w:sz w:val="24"/>
        </w:rPr>
        <w:t>Kant und die Berliner Aufklärung. Akten des IX. Internationalen Kant-</w:t>
      </w:r>
      <w:proofErr w:type="gramStart"/>
      <w:r>
        <w:rPr>
          <w:i/>
          <w:sz w:val="24"/>
        </w:rPr>
        <w:t>Kongresses</w:t>
      </w:r>
      <w:r>
        <w:rPr>
          <w:sz w:val="24"/>
        </w:rPr>
        <w:t xml:space="preserve"> ,</w:t>
      </w:r>
      <w:proofErr w:type="gramEnd"/>
      <w:r>
        <w:rPr>
          <w:sz w:val="24"/>
        </w:rPr>
        <w:t xml:space="preserve"> Berlin/ New York: de Gruyter 2001, 5 vols., vol. 3, 3-12.</w:t>
      </w:r>
    </w:p>
    <w:p w14:paraId="1E285A83" w14:textId="77777777" w:rsidR="00334512" w:rsidRDefault="00334512">
      <w:pPr>
        <w:numPr>
          <w:ilvl w:val="12"/>
          <w:numId w:val="0"/>
        </w:numPr>
        <w:tabs>
          <w:tab w:val="left" w:pos="576"/>
        </w:tabs>
        <w:spacing w:line="280" w:lineRule="exact"/>
        <w:jc w:val="both"/>
        <w:rPr>
          <w:sz w:val="24"/>
        </w:rPr>
      </w:pPr>
    </w:p>
    <w:p w14:paraId="0D251741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 xml:space="preserve">39. "Im Auge des Betrachters. Über Wissen, Rechtfertigung und Kontext" (In the Eye of the Beholder. On Knowledge, Justification and Context), in: Thomas Grundmann (ed.), </w:t>
      </w:r>
      <w:r>
        <w:rPr>
          <w:i/>
          <w:sz w:val="24"/>
        </w:rPr>
        <w:t>Erkenntnistheorie. Positionen zwischen Tradition und Gegenwart</w:t>
      </w:r>
      <w:r>
        <w:rPr>
          <w:sz w:val="24"/>
        </w:rPr>
        <w:t>, Paderborn: mentis 2001, 72-89.</w:t>
      </w:r>
    </w:p>
    <w:p w14:paraId="62F9CCE9" w14:textId="77777777" w:rsidR="00334512" w:rsidRDefault="00334512">
      <w:pPr>
        <w:numPr>
          <w:ilvl w:val="12"/>
          <w:numId w:val="0"/>
        </w:numPr>
        <w:tabs>
          <w:tab w:val="left" w:pos="284"/>
          <w:tab w:val="left" w:pos="568"/>
        </w:tabs>
        <w:spacing w:line="280" w:lineRule="exact"/>
        <w:ind w:left="283" w:hanging="283"/>
        <w:jc w:val="both"/>
        <w:rPr>
          <w:sz w:val="24"/>
        </w:rPr>
      </w:pPr>
    </w:p>
    <w:p w14:paraId="2436FE9B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 xml:space="preserve">38. "Über Zwang" (On Coercion), in: Monika Betzler and Barbara Guckes (eds.), </w:t>
      </w:r>
      <w:r>
        <w:rPr>
          <w:i/>
          <w:sz w:val="24"/>
        </w:rPr>
        <w:t>Autonomes Handeln</w:t>
      </w:r>
      <w:r>
        <w:rPr>
          <w:sz w:val="24"/>
        </w:rPr>
        <w:t>, Berlin: Akademie 2000 + Deutsche Zeitschrift für Philosophie, Sonderband 2), 71-84.</w:t>
      </w:r>
    </w:p>
    <w:p w14:paraId="6CD252BA" w14:textId="77777777" w:rsidR="00334512" w:rsidRDefault="00334512">
      <w:pPr>
        <w:numPr>
          <w:ilvl w:val="12"/>
          <w:numId w:val="0"/>
        </w:numPr>
        <w:tabs>
          <w:tab w:val="left" w:pos="284"/>
          <w:tab w:val="left" w:pos="568"/>
        </w:tabs>
        <w:spacing w:line="280" w:lineRule="exact"/>
        <w:ind w:left="283" w:hanging="283"/>
        <w:jc w:val="both"/>
        <w:rPr>
          <w:sz w:val="24"/>
        </w:rPr>
      </w:pPr>
    </w:p>
    <w:p w14:paraId="5BBCA247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 xml:space="preserve">37. Review of Richard Eldridge's 'Leading a Human Life. Wittgenstein, Intentionality, and Romanticism, </w:t>
      </w:r>
      <w:r>
        <w:rPr>
          <w:i/>
          <w:sz w:val="24"/>
        </w:rPr>
        <w:t>Zeitschrift für philosophische Forschung</w:t>
      </w:r>
      <w:r>
        <w:rPr>
          <w:sz w:val="24"/>
        </w:rPr>
        <w:t xml:space="preserve"> 54, 2000, 619-623.</w:t>
      </w:r>
    </w:p>
    <w:p w14:paraId="6EAA6F9B" w14:textId="77777777" w:rsidR="00334512" w:rsidRDefault="00334512">
      <w:pPr>
        <w:numPr>
          <w:ilvl w:val="12"/>
          <w:numId w:val="0"/>
        </w:numPr>
        <w:tabs>
          <w:tab w:val="left" w:pos="284"/>
          <w:tab w:val="left" w:pos="568"/>
        </w:tabs>
        <w:spacing w:line="280" w:lineRule="exact"/>
        <w:jc w:val="both"/>
        <w:rPr>
          <w:sz w:val="24"/>
        </w:rPr>
      </w:pPr>
    </w:p>
    <w:p w14:paraId="1B888A24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 xml:space="preserve">36. Review of John McDowell's 'Meaning, Knowledge, and Reality, </w:t>
      </w:r>
      <w:r>
        <w:rPr>
          <w:i/>
          <w:sz w:val="24"/>
        </w:rPr>
        <w:t>Zeitschrift für philosophische Forschung</w:t>
      </w:r>
      <w:r>
        <w:rPr>
          <w:sz w:val="24"/>
        </w:rPr>
        <w:t xml:space="preserve"> 54, 2000, 303-307.</w:t>
      </w:r>
    </w:p>
    <w:p w14:paraId="6028523B" w14:textId="77777777" w:rsidR="00334512" w:rsidRDefault="00334512">
      <w:pPr>
        <w:numPr>
          <w:ilvl w:val="12"/>
          <w:numId w:val="0"/>
        </w:numPr>
        <w:tabs>
          <w:tab w:val="left" w:pos="284"/>
          <w:tab w:val="left" w:pos="568"/>
        </w:tabs>
        <w:spacing w:line="280" w:lineRule="exact"/>
        <w:jc w:val="both"/>
        <w:rPr>
          <w:sz w:val="24"/>
        </w:rPr>
      </w:pPr>
    </w:p>
    <w:p w14:paraId="05E78265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35. "Paradoxie" (Paradoxes), in: Ralf Schnell (ed</w:t>
      </w:r>
      <w:r>
        <w:rPr>
          <w:i/>
          <w:sz w:val="24"/>
        </w:rPr>
        <w:t>.), Metzler Lexikon der Kultur der Gegenwart: Themen und Theorien, Formen und Institutionen seit 1945</w:t>
      </w:r>
      <w:r>
        <w:rPr>
          <w:sz w:val="24"/>
        </w:rPr>
        <w:t>, Stuttgart: Metzler 2000, 402-403.</w:t>
      </w:r>
    </w:p>
    <w:p w14:paraId="1D8211D1" w14:textId="77777777" w:rsidR="00334512" w:rsidRDefault="00334512">
      <w:pPr>
        <w:numPr>
          <w:ilvl w:val="12"/>
          <w:numId w:val="0"/>
        </w:numPr>
        <w:tabs>
          <w:tab w:val="left" w:pos="576"/>
        </w:tabs>
        <w:spacing w:line="280" w:lineRule="exact"/>
        <w:jc w:val="both"/>
        <w:rPr>
          <w:sz w:val="24"/>
        </w:rPr>
      </w:pPr>
    </w:p>
    <w:p w14:paraId="21F25073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 xml:space="preserve">34. "Knowledge and Context", in: Berit Brogaard (ed.), </w:t>
      </w:r>
      <w:r>
        <w:rPr>
          <w:i/>
          <w:sz w:val="24"/>
        </w:rPr>
        <w:t>Rationality and Irrationality</w:t>
      </w:r>
      <w:r>
        <w:rPr>
          <w:sz w:val="24"/>
        </w:rPr>
        <w:t>, Kirchberg: Austrian Ludwig Wittgenstein Society 2000, 53-57.</w:t>
      </w:r>
    </w:p>
    <w:p w14:paraId="6805173A" w14:textId="77777777" w:rsidR="00334512" w:rsidRDefault="00334512">
      <w:pPr>
        <w:numPr>
          <w:ilvl w:val="12"/>
          <w:numId w:val="0"/>
        </w:numPr>
        <w:tabs>
          <w:tab w:val="left" w:pos="576"/>
        </w:tabs>
        <w:spacing w:line="280" w:lineRule="exact"/>
        <w:jc w:val="both"/>
        <w:rPr>
          <w:sz w:val="24"/>
        </w:rPr>
      </w:pPr>
    </w:p>
    <w:p w14:paraId="265908E7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 xml:space="preserve">33. "Forks, Knives and Modern Times: Norbert Elias' Theory of Civilization" (Hebrew), </w:t>
      </w:r>
      <w:r>
        <w:rPr>
          <w:i/>
          <w:sz w:val="24"/>
        </w:rPr>
        <w:t>Zmanim</w:t>
      </w:r>
      <w:r>
        <w:rPr>
          <w:sz w:val="24"/>
        </w:rPr>
        <w:t xml:space="preserve"> 18 (70), 2000, 90-95.</w:t>
      </w:r>
    </w:p>
    <w:p w14:paraId="40B750EC" w14:textId="77777777" w:rsidR="00334512" w:rsidRDefault="00334512">
      <w:pPr>
        <w:numPr>
          <w:ilvl w:val="12"/>
          <w:numId w:val="0"/>
        </w:numPr>
        <w:tabs>
          <w:tab w:val="left" w:pos="576"/>
        </w:tabs>
        <w:spacing w:line="280" w:lineRule="exact"/>
        <w:jc w:val="both"/>
        <w:rPr>
          <w:sz w:val="24"/>
        </w:rPr>
      </w:pPr>
    </w:p>
    <w:p w14:paraId="53A840C1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lastRenderedPageBreak/>
        <w:t xml:space="preserve">32. "Knowledge and Relativity", in: José L. Falguera, Uxia Rivas and José M. Sagüillo (eds.), </w:t>
      </w:r>
      <w:r>
        <w:rPr>
          <w:i/>
          <w:sz w:val="24"/>
        </w:rPr>
        <w:t>La Filosofía Analítica en el Cambio de Milenio</w:t>
      </w:r>
      <w:r>
        <w:rPr>
          <w:sz w:val="24"/>
        </w:rPr>
        <w:t>, Santiago de Compostela: Universidade de Santiago de Compostela Publicaciones 1999, 265-272.</w:t>
      </w:r>
    </w:p>
    <w:p w14:paraId="78C90FD7" w14:textId="77777777" w:rsidR="00334512" w:rsidRDefault="00334512">
      <w:pPr>
        <w:numPr>
          <w:ilvl w:val="12"/>
          <w:numId w:val="0"/>
        </w:numPr>
        <w:tabs>
          <w:tab w:val="left" w:pos="284"/>
          <w:tab w:val="left" w:pos="568"/>
        </w:tabs>
        <w:spacing w:line="280" w:lineRule="exact"/>
        <w:ind w:left="283" w:hanging="283"/>
        <w:jc w:val="both"/>
        <w:rPr>
          <w:sz w:val="24"/>
        </w:rPr>
      </w:pPr>
    </w:p>
    <w:p w14:paraId="5471A23E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31. "Wissen vom Hörensagen? Zur sozialen Natur des Wissens" (Knowledge by Hearsay? On the Social Nature of Knowledge), in: Jürgen Mittelstrass (ed</w:t>
      </w:r>
      <w:r>
        <w:rPr>
          <w:i/>
          <w:sz w:val="24"/>
        </w:rPr>
        <w:t>.), Die Zukunft des Wissens. XVIII. Deutscher Kongress für Philosophie, Konstanz 1999</w:t>
      </w:r>
      <w:r>
        <w:rPr>
          <w:sz w:val="24"/>
        </w:rPr>
        <w:t>, Konstanz: UVK 1999, 1-8.</w:t>
      </w:r>
    </w:p>
    <w:p w14:paraId="2669F72C" w14:textId="77777777" w:rsidR="00334512" w:rsidRDefault="00334512">
      <w:pPr>
        <w:numPr>
          <w:ilvl w:val="12"/>
          <w:numId w:val="0"/>
        </w:numPr>
        <w:tabs>
          <w:tab w:val="left" w:pos="576"/>
        </w:tabs>
        <w:spacing w:line="280" w:lineRule="exact"/>
        <w:ind w:left="283" w:hanging="283"/>
        <w:jc w:val="both"/>
        <w:rPr>
          <w:sz w:val="24"/>
        </w:rPr>
      </w:pPr>
    </w:p>
    <w:p w14:paraId="4A3C13DF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 xml:space="preserve">30. "Parfit", in: Julian Nida-Rümelin (ed.), </w:t>
      </w:r>
      <w:r>
        <w:rPr>
          <w:i/>
          <w:sz w:val="24"/>
        </w:rPr>
        <w:t>Philosophie der Gegenwart in Einzeldarstellungen. Von Adorno bis v.Wright</w:t>
      </w:r>
      <w:r>
        <w:rPr>
          <w:sz w:val="24"/>
        </w:rPr>
        <w:t>, Stuttgart: Kröner, 1999 (2. ed.), 547-553.</w:t>
      </w:r>
    </w:p>
    <w:p w14:paraId="7DD33763" w14:textId="77777777" w:rsidR="00334512" w:rsidRDefault="00334512">
      <w:pPr>
        <w:numPr>
          <w:ilvl w:val="12"/>
          <w:numId w:val="0"/>
        </w:numPr>
        <w:tabs>
          <w:tab w:val="left" w:pos="576"/>
        </w:tabs>
        <w:spacing w:line="280" w:lineRule="exact"/>
        <w:ind w:left="283" w:hanging="283"/>
        <w:jc w:val="both"/>
        <w:rPr>
          <w:sz w:val="24"/>
        </w:rPr>
      </w:pPr>
    </w:p>
    <w:p w14:paraId="2B00C7F4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29. Review of Olaf Müller, Synonymie und Analytizität</w:t>
      </w:r>
      <w:r>
        <w:rPr>
          <w:i/>
          <w:sz w:val="24"/>
        </w:rPr>
        <w:t>), Allgemeine Zeitschrift für Philosophie</w:t>
      </w:r>
      <w:r>
        <w:rPr>
          <w:sz w:val="24"/>
        </w:rPr>
        <w:t xml:space="preserve"> 24, 1999, 94-99.</w:t>
      </w:r>
    </w:p>
    <w:p w14:paraId="5803A033" w14:textId="77777777" w:rsidR="00334512" w:rsidRDefault="00334512">
      <w:pPr>
        <w:numPr>
          <w:ilvl w:val="12"/>
          <w:numId w:val="0"/>
        </w:numPr>
        <w:tabs>
          <w:tab w:val="left" w:pos="576"/>
        </w:tabs>
        <w:spacing w:line="280" w:lineRule="exact"/>
        <w:ind w:left="283" w:hanging="283"/>
        <w:jc w:val="both"/>
        <w:rPr>
          <w:sz w:val="24"/>
        </w:rPr>
      </w:pPr>
    </w:p>
    <w:p w14:paraId="1E25A616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28. "The Scottish Pragmatist</w:t>
      </w:r>
      <w:r>
        <w:rPr>
          <w:sz w:val="24"/>
          <w:lang w:val="en-US"/>
        </w:rPr>
        <w:t>? The Dilemma of Common Sense and the Pragmatist Way Out"</w:t>
      </w:r>
      <w:r>
        <w:rPr>
          <w:sz w:val="24"/>
        </w:rPr>
        <w:t xml:space="preserve">, </w:t>
      </w:r>
      <w:r>
        <w:rPr>
          <w:i/>
          <w:sz w:val="24"/>
        </w:rPr>
        <w:t>Reid Studies</w:t>
      </w:r>
      <w:r>
        <w:rPr>
          <w:sz w:val="24"/>
        </w:rPr>
        <w:t xml:space="preserve"> 2, 1999, 47-57.</w:t>
      </w:r>
    </w:p>
    <w:p w14:paraId="23BFE56B" w14:textId="55DF8910" w:rsidR="00334512" w:rsidRPr="00563802" w:rsidRDefault="00334512" w:rsidP="00563802">
      <w:pPr>
        <w:numPr>
          <w:ilvl w:val="0"/>
          <w:numId w:val="1"/>
        </w:numPr>
        <w:tabs>
          <w:tab w:val="left" w:pos="568"/>
        </w:tabs>
        <w:spacing w:line="280" w:lineRule="exact"/>
        <w:jc w:val="both"/>
        <w:rPr>
          <w:sz w:val="24"/>
        </w:rPr>
      </w:pPr>
      <w:r w:rsidRPr="00563802">
        <w:rPr>
          <w:sz w:val="24"/>
        </w:rPr>
        <w:t xml:space="preserve">see also: P.D. Magnus, </w:t>
      </w:r>
      <w:proofErr w:type="gramStart"/>
      <w:r w:rsidRPr="00563802">
        <w:rPr>
          <w:sz w:val="24"/>
        </w:rPr>
        <w:t>Reid’s</w:t>
      </w:r>
      <w:proofErr w:type="gramEnd"/>
      <w:r w:rsidRPr="00563802">
        <w:rPr>
          <w:sz w:val="24"/>
        </w:rPr>
        <w:t xml:space="preserve"> Dilemma and the Uses of Pragmatism, in: </w:t>
      </w:r>
      <w:r w:rsidRPr="00A065ED">
        <w:rPr>
          <w:i/>
          <w:sz w:val="24"/>
        </w:rPr>
        <w:t>Journal of Scottish Philosophy</w:t>
      </w:r>
      <w:r w:rsidRPr="00563802">
        <w:rPr>
          <w:sz w:val="24"/>
        </w:rPr>
        <w:t xml:space="preserve"> 2, 2004, 69-72.</w:t>
      </w:r>
      <w:r w:rsidR="00563802">
        <w:rPr>
          <w:sz w:val="24"/>
        </w:rPr>
        <w:t xml:space="preserve"> See also</w:t>
      </w:r>
      <w:r w:rsidRPr="00563802">
        <w:rPr>
          <w:sz w:val="24"/>
        </w:rPr>
        <w:t xml:space="preserve"> my reply in the same volume (see no.54).</w:t>
      </w:r>
    </w:p>
    <w:p w14:paraId="13D10853" w14:textId="77777777" w:rsidR="00334512" w:rsidRDefault="00334512">
      <w:pPr>
        <w:numPr>
          <w:ilvl w:val="12"/>
          <w:numId w:val="0"/>
        </w:numPr>
        <w:tabs>
          <w:tab w:val="left" w:pos="576"/>
        </w:tabs>
        <w:spacing w:line="280" w:lineRule="exact"/>
        <w:ind w:left="283" w:hanging="283"/>
        <w:jc w:val="both"/>
        <w:rPr>
          <w:sz w:val="24"/>
        </w:rPr>
      </w:pPr>
    </w:p>
    <w:p w14:paraId="55391272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 xml:space="preserve">27. "Dirty Hands or Sticky Fingers? On the Idea of Moral Dilemmas in Politics", in: Peter Kampits, Karoly Kokai and Anja Weiberg (eds.), </w:t>
      </w:r>
      <w:r>
        <w:rPr>
          <w:i/>
          <w:sz w:val="24"/>
        </w:rPr>
        <w:t>Applied Ethics</w:t>
      </w:r>
      <w:r>
        <w:rPr>
          <w:sz w:val="24"/>
        </w:rPr>
        <w:t>, Kirchberg, Austria, 1998, vol. 1, 63-67.</w:t>
      </w:r>
    </w:p>
    <w:p w14:paraId="09858565" w14:textId="77777777" w:rsidR="00334512" w:rsidRDefault="00334512">
      <w:pPr>
        <w:numPr>
          <w:ilvl w:val="12"/>
          <w:numId w:val="0"/>
        </w:numPr>
        <w:tabs>
          <w:tab w:val="left" w:pos="576"/>
        </w:tabs>
        <w:spacing w:line="280" w:lineRule="exact"/>
        <w:ind w:left="283" w:hanging="283"/>
        <w:jc w:val="both"/>
        <w:rPr>
          <w:sz w:val="24"/>
        </w:rPr>
      </w:pPr>
    </w:p>
    <w:p w14:paraId="625B2F55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  <w:lang w:val="en-US"/>
        </w:rPr>
        <w:t>26. "Why "Passivity"? Why "Freedom"? On John McDowell's Kantianism in 'Mind and World'"</w:t>
      </w:r>
      <w:r>
        <w:rPr>
          <w:sz w:val="24"/>
        </w:rPr>
        <w:t xml:space="preserve"> (review of John McDowell, Mind and World), </w:t>
      </w:r>
      <w:r>
        <w:rPr>
          <w:i/>
          <w:sz w:val="24"/>
        </w:rPr>
        <w:t>Principia</w:t>
      </w:r>
      <w:r>
        <w:rPr>
          <w:sz w:val="24"/>
        </w:rPr>
        <w:t xml:space="preserve"> 2 (1), 1998, 135-144.</w:t>
      </w:r>
    </w:p>
    <w:p w14:paraId="5F33C032" w14:textId="77777777" w:rsidR="00334512" w:rsidRDefault="00334512">
      <w:pPr>
        <w:numPr>
          <w:ilvl w:val="12"/>
          <w:numId w:val="0"/>
        </w:numPr>
        <w:tabs>
          <w:tab w:val="left" w:pos="576"/>
        </w:tabs>
        <w:spacing w:line="280" w:lineRule="exact"/>
        <w:ind w:left="283" w:hanging="283"/>
        <w:jc w:val="both"/>
        <w:rPr>
          <w:sz w:val="24"/>
        </w:rPr>
      </w:pPr>
    </w:p>
    <w:p w14:paraId="5F6122B7" w14:textId="71E0721E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 xml:space="preserve">25. Review of Robert Nozick, Socratic Puzzles, </w:t>
      </w:r>
      <w:r>
        <w:rPr>
          <w:i/>
          <w:sz w:val="24"/>
          <w:lang w:val="en-US"/>
        </w:rPr>
        <w:t>Internationa</w:t>
      </w:r>
      <w:r w:rsidR="00604691">
        <w:rPr>
          <w:i/>
          <w:sz w:val="24"/>
          <w:lang w:val="en-US"/>
        </w:rPr>
        <w:t>l Journal of Philosophical Stud</w:t>
      </w:r>
      <w:r>
        <w:rPr>
          <w:i/>
          <w:sz w:val="24"/>
          <w:lang w:val="en-US"/>
        </w:rPr>
        <w:t>ies</w:t>
      </w:r>
      <w:r>
        <w:rPr>
          <w:sz w:val="24"/>
        </w:rPr>
        <w:t xml:space="preserve"> 6, 1998, 463-467.</w:t>
      </w:r>
    </w:p>
    <w:p w14:paraId="2C7DBD8B" w14:textId="77777777" w:rsidR="00334512" w:rsidRDefault="00334512">
      <w:pPr>
        <w:numPr>
          <w:ilvl w:val="12"/>
          <w:numId w:val="0"/>
        </w:numPr>
        <w:tabs>
          <w:tab w:val="left" w:pos="576"/>
        </w:tabs>
        <w:spacing w:line="280" w:lineRule="exact"/>
        <w:ind w:left="283" w:hanging="283"/>
        <w:jc w:val="both"/>
        <w:rPr>
          <w:sz w:val="24"/>
        </w:rPr>
      </w:pPr>
    </w:p>
    <w:p w14:paraId="6EDD4905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 xml:space="preserve">24. Review of Thomas Grundmann and Karsten Stüber (eds.), Philosophie der Skepsis, </w:t>
      </w:r>
      <w:r>
        <w:rPr>
          <w:i/>
          <w:sz w:val="24"/>
        </w:rPr>
        <w:t>Philosophische Rundschau</w:t>
      </w:r>
      <w:r>
        <w:rPr>
          <w:sz w:val="24"/>
        </w:rPr>
        <w:t xml:space="preserve"> 45, 1998, 193-196.</w:t>
      </w:r>
    </w:p>
    <w:p w14:paraId="3A47489E" w14:textId="77777777" w:rsidR="00334512" w:rsidRDefault="00334512">
      <w:pPr>
        <w:numPr>
          <w:ilvl w:val="12"/>
          <w:numId w:val="0"/>
        </w:numPr>
        <w:tabs>
          <w:tab w:val="left" w:pos="284"/>
          <w:tab w:val="left" w:pos="568"/>
        </w:tabs>
        <w:spacing w:line="280" w:lineRule="exact"/>
        <w:ind w:left="283" w:hanging="283"/>
        <w:jc w:val="both"/>
        <w:rPr>
          <w:sz w:val="24"/>
        </w:rPr>
      </w:pPr>
    </w:p>
    <w:p w14:paraId="5BB99C5B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 xml:space="preserve">23. "Begründen, Rechtfertigen, Erklären" (Arguing, Justifying, and Explaining), </w:t>
      </w:r>
      <w:r>
        <w:rPr>
          <w:i/>
          <w:sz w:val="24"/>
        </w:rPr>
        <w:t>Ethik und Sozialwissenschaften</w:t>
      </w:r>
      <w:r>
        <w:rPr>
          <w:sz w:val="24"/>
        </w:rPr>
        <w:t xml:space="preserve"> 9 (1), 1998, 92-98.</w:t>
      </w:r>
    </w:p>
    <w:p w14:paraId="7AB0296B" w14:textId="77777777" w:rsidR="00334512" w:rsidRDefault="00334512">
      <w:pPr>
        <w:numPr>
          <w:ilvl w:val="12"/>
          <w:numId w:val="0"/>
        </w:numPr>
        <w:tabs>
          <w:tab w:val="left" w:pos="284"/>
          <w:tab w:val="left" w:pos="568"/>
        </w:tabs>
        <w:spacing w:line="280" w:lineRule="exact"/>
        <w:ind w:left="283" w:hanging="283"/>
        <w:jc w:val="both"/>
        <w:rPr>
          <w:sz w:val="24"/>
        </w:rPr>
      </w:pPr>
    </w:p>
    <w:p w14:paraId="5331F052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 xml:space="preserve">22. "Can Reliabilists Believe in Subjective Probability?", </w:t>
      </w:r>
      <w:r>
        <w:rPr>
          <w:i/>
          <w:sz w:val="24"/>
          <w:lang w:val="en-US"/>
        </w:rPr>
        <w:t>The Philosophical Quarterly</w:t>
      </w:r>
      <w:r>
        <w:rPr>
          <w:sz w:val="24"/>
          <w:lang w:val="en-US"/>
        </w:rPr>
        <w:t>,</w:t>
      </w:r>
      <w:r>
        <w:rPr>
          <w:sz w:val="24"/>
        </w:rPr>
        <w:t xml:space="preserve"> 48, 1998, 199-200.</w:t>
      </w:r>
    </w:p>
    <w:p w14:paraId="3DDD5CC5" w14:textId="77777777" w:rsidR="00334512" w:rsidRDefault="00334512">
      <w:pPr>
        <w:numPr>
          <w:ilvl w:val="12"/>
          <w:numId w:val="0"/>
        </w:numPr>
        <w:tabs>
          <w:tab w:val="left" w:pos="576"/>
        </w:tabs>
        <w:spacing w:line="280" w:lineRule="exact"/>
        <w:ind w:left="283" w:hanging="283"/>
        <w:jc w:val="both"/>
        <w:rPr>
          <w:sz w:val="24"/>
        </w:rPr>
      </w:pPr>
    </w:p>
    <w:p w14:paraId="703CC961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 xml:space="preserve">21. "'Glaube nicht an mich!' Dürfen Moraltheorien selbst-auslöschend sein?" ('Don't Believe in me!' Can Moral Theories be self-effacing?), </w:t>
      </w:r>
      <w:r>
        <w:rPr>
          <w:i/>
          <w:sz w:val="24"/>
        </w:rPr>
        <w:t>Conceptus</w:t>
      </w:r>
      <w:r>
        <w:rPr>
          <w:sz w:val="24"/>
        </w:rPr>
        <w:t xml:space="preserve"> 30, 1997, 191-198.</w:t>
      </w:r>
    </w:p>
    <w:p w14:paraId="670689F1" w14:textId="77777777" w:rsidR="00334512" w:rsidRDefault="00334512">
      <w:pPr>
        <w:numPr>
          <w:ilvl w:val="12"/>
          <w:numId w:val="0"/>
        </w:numPr>
        <w:tabs>
          <w:tab w:val="left" w:pos="576"/>
        </w:tabs>
        <w:spacing w:line="280" w:lineRule="exact"/>
        <w:ind w:left="283" w:hanging="283"/>
        <w:jc w:val="both"/>
        <w:rPr>
          <w:sz w:val="24"/>
        </w:rPr>
      </w:pPr>
    </w:p>
    <w:p w14:paraId="00E6DE90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20. "Davidson on Sharing a Language and Correct Language Use</w:t>
      </w:r>
      <w:r>
        <w:rPr>
          <w:i/>
          <w:sz w:val="24"/>
        </w:rPr>
        <w:t>", Grazer Philo</w:t>
      </w:r>
      <w:r>
        <w:rPr>
          <w:i/>
          <w:sz w:val="24"/>
        </w:rPr>
        <w:softHyphen/>
        <w:t>sophische Studien</w:t>
      </w:r>
      <w:r>
        <w:rPr>
          <w:sz w:val="24"/>
        </w:rPr>
        <w:t xml:space="preserve"> 52, 1996/97, 137-160.</w:t>
      </w:r>
    </w:p>
    <w:p w14:paraId="33F4DF07" w14:textId="77777777" w:rsidR="00334512" w:rsidRDefault="00334512">
      <w:pPr>
        <w:numPr>
          <w:ilvl w:val="12"/>
          <w:numId w:val="0"/>
        </w:numPr>
        <w:tabs>
          <w:tab w:val="left" w:pos="284"/>
          <w:tab w:val="left" w:pos="568"/>
        </w:tabs>
        <w:spacing w:line="280" w:lineRule="exact"/>
        <w:ind w:left="283" w:hanging="283"/>
        <w:jc w:val="both"/>
        <w:rPr>
          <w:sz w:val="24"/>
        </w:rPr>
      </w:pPr>
    </w:p>
    <w:p w14:paraId="541CE988" w14:textId="2F8A8B25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ind w:left="284" w:hanging="284"/>
        <w:jc w:val="both"/>
        <w:rPr>
          <w:sz w:val="24"/>
        </w:rPr>
      </w:pPr>
      <w:r>
        <w:rPr>
          <w:sz w:val="24"/>
        </w:rPr>
        <w:t>19. "Sind die meisten unserer Meinungen wa</w:t>
      </w:r>
      <w:r w:rsidR="00B23805">
        <w:rPr>
          <w:sz w:val="24"/>
        </w:rPr>
        <w:t>hr? Zu Donald Davidsons 'extend</w:t>
      </w:r>
      <w:r>
        <w:rPr>
          <w:sz w:val="24"/>
        </w:rPr>
        <w:t xml:space="preserve">ed claim'" (Are Most of Our Beliefs True? On Donald Davidson's 'extended claim'), </w:t>
      </w:r>
      <w:r>
        <w:rPr>
          <w:i/>
          <w:sz w:val="24"/>
        </w:rPr>
        <w:t>Logos</w:t>
      </w:r>
      <w:r>
        <w:rPr>
          <w:sz w:val="24"/>
        </w:rPr>
        <w:t xml:space="preserve"> 4, 1997, 116-136.</w:t>
      </w:r>
    </w:p>
    <w:p w14:paraId="7437F183" w14:textId="77777777" w:rsidR="00334512" w:rsidRDefault="00334512">
      <w:pPr>
        <w:numPr>
          <w:ilvl w:val="12"/>
          <w:numId w:val="0"/>
        </w:numPr>
        <w:tabs>
          <w:tab w:val="left" w:pos="284"/>
          <w:tab w:val="left" w:pos="568"/>
        </w:tabs>
        <w:spacing w:line="280" w:lineRule="exact"/>
        <w:ind w:left="283" w:hanging="283"/>
        <w:jc w:val="both"/>
        <w:rPr>
          <w:sz w:val="24"/>
        </w:rPr>
      </w:pPr>
    </w:p>
    <w:p w14:paraId="213934B7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 xml:space="preserve">18. Review of John McDowell, Mind and World, </w:t>
      </w:r>
      <w:r>
        <w:rPr>
          <w:i/>
          <w:sz w:val="24"/>
        </w:rPr>
        <w:t>Philosophische Rundschau</w:t>
      </w:r>
      <w:r>
        <w:rPr>
          <w:sz w:val="24"/>
        </w:rPr>
        <w:t xml:space="preserve"> 44, 1997, 266-269.</w:t>
      </w:r>
    </w:p>
    <w:p w14:paraId="2AA8095A" w14:textId="77777777" w:rsidR="00334512" w:rsidRDefault="00334512">
      <w:pPr>
        <w:numPr>
          <w:ilvl w:val="12"/>
          <w:numId w:val="0"/>
        </w:numPr>
        <w:tabs>
          <w:tab w:val="left" w:pos="576"/>
        </w:tabs>
        <w:spacing w:line="280" w:lineRule="exact"/>
        <w:ind w:left="283" w:hanging="283"/>
        <w:jc w:val="both"/>
        <w:rPr>
          <w:sz w:val="24"/>
        </w:rPr>
      </w:pPr>
    </w:p>
    <w:p w14:paraId="0B7B965E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 xml:space="preserve">17. "Das Wissen von den eigenen Wünschen und Präferenzen" (Knowing One's Own Wants and Preferences), in: Georg Meggle (ed.), </w:t>
      </w:r>
      <w:r>
        <w:rPr>
          <w:i/>
          <w:sz w:val="24"/>
        </w:rPr>
        <w:t>Analyomen 2. Proceedings of the 2nd Conference "Perspectives in Anal</w:t>
      </w:r>
      <w:r>
        <w:rPr>
          <w:i/>
          <w:sz w:val="24"/>
        </w:rPr>
        <w:softHyphen/>
        <w:t>ytical Philosophy"</w:t>
      </w:r>
      <w:r>
        <w:rPr>
          <w:sz w:val="24"/>
        </w:rPr>
        <w:t xml:space="preserve"> (vol. III: Philosophy of Mind, Practical Philosophy, and Miscellanea), Berlin/ New York: de Gruyter 1997, 413-418.</w:t>
      </w:r>
    </w:p>
    <w:p w14:paraId="1F44515E" w14:textId="77777777" w:rsidR="00334512" w:rsidRDefault="00334512">
      <w:pPr>
        <w:numPr>
          <w:ilvl w:val="12"/>
          <w:numId w:val="0"/>
        </w:numPr>
        <w:tabs>
          <w:tab w:val="left" w:pos="576"/>
        </w:tabs>
        <w:spacing w:line="280" w:lineRule="exact"/>
        <w:ind w:left="283" w:hanging="283"/>
        <w:jc w:val="both"/>
        <w:rPr>
          <w:sz w:val="24"/>
        </w:rPr>
      </w:pPr>
    </w:p>
    <w:p w14:paraId="1AF245FD" w14:textId="4923BD93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16. "Mephistos Problem: Über den Zusa</w:t>
      </w:r>
      <w:r w:rsidR="003B3338">
        <w:rPr>
          <w:sz w:val="24"/>
        </w:rPr>
        <w:t>mmenhang von Absichten und Hand</w:t>
      </w:r>
      <w:r>
        <w:rPr>
          <w:sz w:val="24"/>
        </w:rPr>
        <w:t>lungserfol</w:t>
      </w:r>
      <w:r>
        <w:rPr>
          <w:sz w:val="24"/>
        </w:rPr>
        <w:softHyphen/>
        <w:t>gen" (</w:t>
      </w:r>
      <w:proofErr w:type="gramStart"/>
      <w:r>
        <w:rPr>
          <w:sz w:val="24"/>
        </w:rPr>
        <w:t>Mephisto's</w:t>
      </w:r>
      <w:proofErr w:type="gramEnd"/>
      <w:r>
        <w:rPr>
          <w:sz w:val="24"/>
        </w:rPr>
        <w:t xml:space="preserve"> Problem: The Relation between Intention and Successful Action), in: Christoph Hubig and Hans Poser (eds.), </w:t>
      </w:r>
      <w:r>
        <w:rPr>
          <w:i/>
          <w:sz w:val="24"/>
        </w:rPr>
        <w:t>Cognitio Humana - Dynamik des Wissens und der Werte. XVII Deutscher Kongress für Philo</w:t>
      </w:r>
      <w:r>
        <w:rPr>
          <w:i/>
          <w:sz w:val="24"/>
        </w:rPr>
        <w:softHyphen/>
        <w:t>so</w:t>
      </w:r>
      <w:r>
        <w:rPr>
          <w:i/>
          <w:sz w:val="24"/>
        </w:rPr>
        <w:softHyphen/>
        <w:t>phie (Leipzig 1996)</w:t>
      </w:r>
      <w:r>
        <w:rPr>
          <w:sz w:val="24"/>
        </w:rPr>
        <w:t>, Leipzig: Institut für Philosophie, 1996, vol. 1, 50-57.</w:t>
      </w:r>
    </w:p>
    <w:p w14:paraId="5B73AF49" w14:textId="77777777" w:rsidR="00334512" w:rsidRDefault="00334512">
      <w:pPr>
        <w:numPr>
          <w:ilvl w:val="12"/>
          <w:numId w:val="0"/>
        </w:numPr>
        <w:tabs>
          <w:tab w:val="left" w:pos="284"/>
          <w:tab w:val="left" w:pos="568"/>
        </w:tabs>
        <w:spacing w:line="280" w:lineRule="exact"/>
        <w:ind w:left="283" w:hanging="283"/>
        <w:jc w:val="both"/>
        <w:rPr>
          <w:sz w:val="24"/>
        </w:rPr>
      </w:pPr>
    </w:p>
    <w:p w14:paraId="00185C17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 xml:space="preserve">15. "Fulfillment or Satisfaction? Russell and Wittgenstein on the Content of Desires", in: Peter Koller and Klaus Puhl (eds.), </w:t>
      </w:r>
      <w:r w:rsidR="00423D19">
        <w:rPr>
          <w:i/>
          <w:sz w:val="24"/>
        </w:rPr>
        <w:t>Current Issues in Political Philoso</w:t>
      </w:r>
      <w:r>
        <w:rPr>
          <w:i/>
          <w:sz w:val="24"/>
        </w:rPr>
        <w:t>phy. Justice and Welfare in Society and World Order</w:t>
      </w:r>
      <w:r>
        <w:rPr>
          <w:sz w:val="24"/>
        </w:rPr>
        <w:t>, Kirchberg, Austria, 1996, 17-22.</w:t>
      </w:r>
    </w:p>
    <w:p w14:paraId="4191864B" w14:textId="77777777" w:rsidR="00334512" w:rsidRDefault="00334512">
      <w:pPr>
        <w:numPr>
          <w:ilvl w:val="12"/>
          <w:numId w:val="0"/>
        </w:numPr>
        <w:tabs>
          <w:tab w:val="left" w:pos="284"/>
          <w:tab w:val="left" w:pos="568"/>
        </w:tabs>
        <w:spacing w:line="280" w:lineRule="exact"/>
        <w:ind w:left="283" w:hanging="283"/>
        <w:jc w:val="both"/>
        <w:rPr>
          <w:sz w:val="24"/>
        </w:rPr>
      </w:pPr>
    </w:p>
    <w:p w14:paraId="06D9BDF9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 xml:space="preserve">14. "Sind wir wirklich so zivilisiert? Fragen zu Norbert Elias' Zivilisationstheorie" (Are We Really Civilized? Questions about Norbert Elias' Theory of Civilization), </w:t>
      </w:r>
      <w:r>
        <w:rPr>
          <w:i/>
          <w:sz w:val="24"/>
        </w:rPr>
        <w:t>SOWI. Sozialwissenschaftliche Informationen</w:t>
      </w:r>
      <w:r>
        <w:rPr>
          <w:sz w:val="24"/>
        </w:rPr>
        <w:t xml:space="preserve"> 25, 1996, 81-86.</w:t>
      </w:r>
    </w:p>
    <w:p w14:paraId="6A59A896" w14:textId="77777777" w:rsidR="00334512" w:rsidRDefault="00334512">
      <w:pPr>
        <w:numPr>
          <w:ilvl w:val="12"/>
          <w:numId w:val="0"/>
        </w:numPr>
        <w:tabs>
          <w:tab w:val="left" w:pos="576"/>
        </w:tabs>
        <w:spacing w:line="280" w:lineRule="exact"/>
        <w:ind w:left="283" w:hanging="283"/>
        <w:jc w:val="both"/>
        <w:rPr>
          <w:sz w:val="24"/>
        </w:rPr>
      </w:pPr>
    </w:p>
    <w:p w14:paraId="0CA56600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 xml:space="preserve">13. "Kommunikation ohne gemeinsame Sprache? Zu neueren Thesen von Donald Davidson" (Communication without a Shared Language? On some Recent Theses of Donald Davidson), </w:t>
      </w:r>
      <w:r>
        <w:rPr>
          <w:i/>
          <w:sz w:val="24"/>
        </w:rPr>
        <w:t>Bericht Nr. 54</w:t>
      </w:r>
      <w:r>
        <w:rPr>
          <w:sz w:val="24"/>
        </w:rPr>
        <w:t xml:space="preserve"> (Center for Cognitive Science, University of Ham</w:t>
      </w:r>
      <w:r>
        <w:rPr>
          <w:sz w:val="24"/>
        </w:rPr>
        <w:softHyphen/>
        <w:t>burg), April 1996, 1-15.</w:t>
      </w:r>
    </w:p>
    <w:p w14:paraId="4046C9DE" w14:textId="77777777" w:rsidR="00334512" w:rsidRDefault="00334512">
      <w:pPr>
        <w:numPr>
          <w:ilvl w:val="12"/>
          <w:numId w:val="0"/>
        </w:numPr>
        <w:tabs>
          <w:tab w:val="left" w:pos="284"/>
          <w:tab w:val="left" w:pos="568"/>
        </w:tabs>
        <w:spacing w:line="280" w:lineRule="exact"/>
        <w:ind w:left="283" w:hanging="283"/>
        <w:jc w:val="both"/>
        <w:rPr>
          <w:sz w:val="24"/>
        </w:rPr>
      </w:pPr>
    </w:p>
    <w:p w14:paraId="76BB2881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 xml:space="preserve">12. "Influencing the Will of Another Person", in: Yeager Hudson (ed.), </w:t>
      </w:r>
      <w:r>
        <w:rPr>
          <w:i/>
          <w:sz w:val="24"/>
        </w:rPr>
        <w:t>Rending and Renewing the Social Order</w:t>
      </w:r>
      <w:r>
        <w:rPr>
          <w:sz w:val="24"/>
        </w:rPr>
        <w:t xml:space="preserve">, </w:t>
      </w:r>
      <w:proofErr w:type="gramStart"/>
      <w:r>
        <w:rPr>
          <w:sz w:val="24"/>
        </w:rPr>
        <w:t>Lewiston,NY</w:t>
      </w:r>
      <w:proofErr w:type="gramEnd"/>
      <w:r>
        <w:rPr>
          <w:sz w:val="24"/>
        </w:rPr>
        <w:t>: The Edwin Mellen Press 1996, 25-40.</w:t>
      </w:r>
    </w:p>
    <w:p w14:paraId="050DDB6C" w14:textId="77777777" w:rsidR="00334512" w:rsidRDefault="00334512">
      <w:pPr>
        <w:numPr>
          <w:ilvl w:val="12"/>
          <w:numId w:val="0"/>
        </w:numPr>
        <w:tabs>
          <w:tab w:val="left" w:pos="576"/>
        </w:tabs>
        <w:spacing w:line="280" w:lineRule="exact"/>
        <w:ind w:left="283" w:hanging="283"/>
        <w:jc w:val="both"/>
        <w:rPr>
          <w:sz w:val="24"/>
        </w:rPr>
      </w:pPr>
    </w:p>
    <w:p w14:paraId="7FA769C4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  <w:lang w:val="en-US"/>
        </w:rPr>
        <w:t xml:space="preserve">11. "'Banana, </w:t>
      </w:r>
      <w:proofErr w:type="gramStart"/>
      <w:r>
        <w:rPr>
          <w:sz w:val="24"/>
          <w:lang w:val="en-US"/>
        </w:rPr>
        <w:t>Apple</w:t>
      </w:r>
      <w:proofErr w:type="gramEnd"/>
      <w:r>
        <w:rPr>
          <w:sz w:val="24"/>
          <w:lang w:val="en-US"/>
        </w:rPr>
        <w:t xml:space="preserve"> or Peach?' On Rational and Intransitive Preferences", in: Kjell S. Johannessen and Tore Nordenstam (eds</w:t>
      </w:r>
      <w:r>
        <w:rPr>
          <w:i/>
          <w:sz w:val="24"/>
          <w:lang w:val="en-US"/>
        </w:rPr>
        <w:t>.), Culture and Value. Phi</w:t>
      </w:r>
      <w:r>
        <w:rPr>
          <w:i/>
          <w:sz w:val="24"/>
          <w:lang w:val="en-US"/>
        </w:rPr>
        <w:softHyphen/>
        <w:t>losophy and the Cultural Sciences</w:t>
      </w:r>
      <w:r>
        <w:rPr>
          <w:sz w:val="24"/>
        </w:rPr>
        <w:t>, Kirchberg, Austria, 1995, 459-466.</w:t>
      </w:r>
    </w:p>
    <w:p w14:paraId="5491727F" w14:textId="77777777" w:rsidR="00334512" w:rsidRDefault="00334512">
      <w:pPr>
        <w:numPr>
          <w:ilvl w:val="12"/>
          <w:numId w:val="0"/>
        </w:numPr>
        <w:tabs>
          <w:tab w:val="left" w:pos="576"/>
        </w:tabs>
        <w:spacing w:line="280" w:lineRule="exact"/>
        <w:ind w:left="283" w:hanging="283"/>
        <w:jc w:val="both"/>
        <w:rPr>
          <w:sz w:val="24"/>
        </w:rPr>
      </w:pPr>
    </w:p>
    <w:p w14:paraId="6AE25A5C" w14:textId="5CC09F53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 xml:space="preserve">10. "Handlung, Willensbildung und Macht" (Action, Power and the Genesis of Wants), </w:t>
      </w:r>
      <w:r w:rsidR="00207681">
        <w:rPr>
          <w:sz w:val="24"/>
        </w:rPr>
        <w:t xml:space="preserve">in: </w:t>
      </w:r>
      <w:r>
        <w:rPr>
          <w:i/>
          <w:sz w:val="24"/>
        </w:rPr>
        <w:t>Conceptus</w:t>
      </w:r>
      <w:r>
        <w:rPr>
          <w:sz w:val="24"/>
        </w:rPr>
        <w:t>, XXVIII (no. 72), 1995, 21-42.</w:t>
      </w:r>
    </w:p>
    <w:p w14:paraId="08B16EAA" w14:textId="77777777" w:rsidR="00334512" w:rsidRDefault="00334512">
      <w:pPr>
        <w:numPr>
          <w:ilvl w:val="12"/>
          <w:numId w:val="0"/>
        </w:numPr>
        <w:tabs>
          <w:tab w:val="left" w:pos="284"/>
          <w:tab w:val="left" w:pos="568"/>
        </w:tabs>
        <w:spacing w:line="280" w:lineRule="exact"/>
        <w:ind w:left="283" w:hanging="283"/>
        <w:jc w:val="both"/>
        <w:rPr>
          <w:sz w:val="24"/>
        </w:rPr>
      </w:pPr>
    </w:p>
    <w:p w14:paraId="19EF3153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 xml:space="preserve">9. "¿Se Puede Saber Lo Que Se Quiere?" (Can One Know What One Wants?), </w:t>
      </w:r>
      <w:r>
        <w:rPr>
          <w:i/>
          <w:sz w:val="24"/>
        </w:rPr>
        <w:t>Ideas y Valores</w:t>
      </w:r>
      <w:r>
        <w:rPr>
          <w:sz w:val="24"/>
        </w:rPr>
        <w:t>, 96-96, 1995, 3-22.</w:t>
      </w:r>
    </w:p>
    <w:p w14:paraId="0843EE29" w14:textId="77777777" w:rsidR="00334512" w:rsidRDefault="00334512">
      <w:pPr>
        <w:numPr>
          <w:ilvl w:val="12"/>
          <w:numId w:val="0"/>
        </w:numPr>
        <w:tabs>
          <w:tab w:val="left" w:pos="284"/>
          <w:tab w:val="left" w:pos="568"/>
        </w:tabs>
        <w:spacing w:line="280" w:lineRule="exact"/>
        <w:ind w:left="283" w:hanging="283"/>
        <w:jc w:val="both"/>
        <w:rPr>
          <w:sz w:val="24"/>
        </w:rPr>
      </w:pPr>
    </w:p>
    <w:p w14:paraId="3114466E" w14:textId="77777777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 xml:space="preserve">8. "Ist der Begriff des Wissens definierbar?" (Can We Define the Concept of Knowledge?), in: Jaakko Hintikka and Klaus Puhl (eds.), </w:t>
      </w:r>
      <w:r>
        <w:rPr>
          <w:i/>
          <w:sz w:val="24"/>
        </w:rPr>
        <w:t>The British Tradition in 20th Century Philo</w:t>
      </w:r>
      <w:r>
        <w:rPr>
          <w:i/>
          <w:sz w:val="24"/>
        </w:rPr>
        <w:softHyphen/>
        <w:t>sophy</w:t>
      </w:r>
      <w:r>
        <w:rPr>
          <w:sz w:val="24"/>
        </w:rPr>
        <w:t>, Kirchberg, Austria, 1994, 27-34.</w:t>
      </w:r>
    </w:p>
    <w:p w14:paraId="71DEB1E4" w14:textId="77777777" w:rsidR="00334512" w:rsidRDefault="00334512">
      <w:pPr>
        <w:numPr>
          <w:ilvl w:val="12"/>
          <w:numId w:val="0"/>
        </w:numPr>
        <w:tabs>
          <w:tab w:val="left" w:pos="284"/>
          <w:tab w:val="left" w:pos="568"/>
        </w:tabs>
        <w:spacing w:line="280" w:lineRule="exact"/>
        <w:ind w:left="283" w:hanging="283"/>
        <w:jc w:val="both"/>
        <w:rPr>
          <w:sz w:val="24"/>
        </w:rPr>
      </w:pPr>
    </w:p>
    <w:p w14:paraId="075B600F" w14:textId="2B6FF4D9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 xml:space="preserve">7. "Zwei Seiten der Kantischen Begründung von Eigentum und Staat" (Two Aspects of </w:t>
      </w:r>
      <w:proofErr w:type="gramStart"/>
      <w:r>
        <w:rPr>
          <w:sz w:val="24"/>
        </w:rPr>
        <w:t>Kant's</w:t>
      </w:r>
      <w:proofErr w:type="gramEnd"/>
      <w:r>
        <w:rPr>
          <w:sz w:val="24"/>
        </w:rPr>
        <w:t xml:space="preserve"> Theory of Property and State), </w:t>
      </w:r>
      <w:r w:rsidR="00A065ED">
        <w:rPr>
          <w:i/>
          <w:sz w:val="24"/>
        </w:rPr>
        <w:t>Kant-S</w:t>
      </w:r>
      <w:r>
        <w:rPr>
          <w:i/>
          <w:sz w:val="24"/>
        </w:rPr>
        <w:t>tudien</w:t>
      </w:r>
      <w:r>
        <w:rPr>
          <w:sz w:val="24"/>
        </w:rPr>
        <w:t xml:space="preserve"> 85, 1994, 147-159.</w:t>
      </w:r>
    </w:p>
    <w:p w14:paraId="5780C609" w14:textId="77777777" w:rsidR="00334512" w:rsidRDefault="00334512">
      <w:pPr>
        <w:numPr>
          <w:ilvl w:val="12"/>
          <w:numId w:val="0"/>
        </w:numPr>
        <w:tabs>
          <w:tab w:val="left" w:pos="576"/>
        </w:tabs>
        <w:spacing w:line="280" w:lineRule="exact"/>
        <w:ind w:left="283" w:hanging="283"/>
        <w:jc w:val="both"/>
        <w:rPr>
          <w:sz w:val="24"/>
        </w:rPr>
      </w:pPr>
    </w:p>
    <w:p w14:paraId="023A3605" w14:textId="7227F9AD" w:rsidR="00334512" w:rsidRDefault="00334512">
      <w:pPr>
        <w:numPr>
          <w:ilvl w:val="0"/>
          <w:numId w:val="1"/>
        </w:num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>6. "Die Motive des Gehorsams bei Max Weber: eine Rekonstruk</w:t>
      </w:r>
      <w:r>
        <w:rPr>
          <w:sz w:val="24"/>
        </w:rPr>
        <w:softHyphen/>
        <w:t xml:space="preserve">tion" (The Motives of Obedience. A Reconstruction of Weber's Approach), </w:t>
      </w:r>
      <w:r w:rsidR="00A065ED">
        <w:rPr>
          <w:i/>
          <w:sz w:val="24"/>
        </w:rPr>
        <w:t>Zeit</w:t>
      </w:r>
      <w:r>
        <w:rPr>
          <w:i/>
          <w:sz w:val="24"/>
        </w:rPr>
        <w:t>schrift für Soziologie</w:t>
      </w:r>
      <w:r>
        <w:rPr>
          <w:sz w:val="24"/>
        </w:rPr>
        <w:t xml:space="preserve"> 22, 1993, 355-370.</w:t>
      </w:r>
    </w:p>
    <w:p w14:paraId="0E36FCC4" w14:textId="77777777" w:rsidR="00334512" w:rsidRDefault="00334512" w:rsidP="00334512">
      <w:pPr>
        <w:tabs>
          <w:tab w:val="left" w:pos="576"/>
        </w:tabs>
        <w:spacing w:line="280" w:lineRule="exact"/>
        <w:jc w:val="both"/>
        <w:rPr>
          <w:sz w:val="24"/>
        </w:rPr>
      </w:pPr>
    </w:p>
    <w:p w14:paraId="6E8B9F5A" w14:textId="77777777" w:rsidR="00334512" w:rsidRDefault="00334512" w:rsidP="00334512">
      <w:pPr>
        <w:tabs>
          <w:tab w:val="left" w:pos="576"/>
        </w:tabs>
        <w:spacing w:line="280" w:lineRule="exact"/>
        <w:jc w:val="both"/>
        <w:rPr>
          <w:sz w:val="24"/>
        </w:rPr>
      </w:pPr>
      <w:r>
        <w:rPr>
          <w:sz w:val="24"/>
        </w:rPr>
        <w:t xml:space="preserve">(for 1.-5. see </w:t>
      </w:r>
      <w:r w:rsidRPr="00767FA6">
        <w:rPr>
          <w:i/>
          <w:sz w:val="24"/>
        </w:rPr>
        <w:t>A. Books</w:t>
      </w:r>
      <w:r>
        <w:rPr>
          <w:sz w:val="24"/>
        </w:rPr>
        <w:t>)</w:t>
      </w:r>
    </w:p>
    <w:p w14:paraId="7D6D40B8" w14:textId="77777777" w:rsidR="00334512" w:rsidRDefault="00334512" w:rsidP="00334512">
      <w:pPr>
        <w:tabs>
          <w:tab w:val="left" w:pos="576"/>
        </w:tabs>
        <w:spacing w:line="280" w:lineRule="exact"/>
        <w:jc w:val="both"/>
        <w:rPr>
          <w:sz w:val="24"/>
        </w:rPr>
      </w:pPr>
    </w:p>
    <w:p w14:paraId="6358CAF4" w14:textId="1A5857AB" w:rsidR="00334512" w:rsidRDefault="001D7DC9" w:rsidP="001D7DC9">
      <w:pPr>
        <w:tabs>
          <w:tab w:val="left" w:pos="576"/>
        </w:tabs>
        <w:spacing w:line="280" w:lineRule="exact"/>
        <w:jc w:val="center"/>
        <w:rPr>
          <w:sz w:val="24"/>
        </w:rPr>
      </w:pPr>
      <w:r>
        <w:rPr>
          <w:sz w:val="24"/>
        </w:rPr>
        <w:t>C. Other Items</w:t>
      </w:r>
    </w:p>
    <w:p w14:paraId="4A280C6B" w14:textId="77777777" w:rsidR="001D7DC9" w:rsidRDefault="001D7DC9" w:rsidP="00334512">
      <w:pPr>
        <w:tabs>
          <w:tab w:val="left" w:pos="576"/>
        </w:tabs>
        <w:spacing w:line="280" w:lineRule="exact"/>
        <w:jc w:val="both"/>
        <w:rPr>
          <w:sz w:val="24"/>
        </w:rPr>
      </w:pPr>
    </w:p>
    <w:p w14:paraId="014D4946" w14:textId="61B982AF" w:rsidR="001D7DC9" w:rsidRDefault="001D7DC9" w:rsidP="001D7DC9">
      <w:pPr>
        <w:rPr>
          <w:sz w:val="24"/>
          <w:szCs w:val="24"/>
        </w:rPr>
      </w:pPr>
      <w:r w:rsidRPr="001D7DC9">
        <w:rPr>
          <w:sz w:val="24"/>
          <w:szCs w:val="24"/>
        </w:rPr>
        <w:t>with Barry Smith, “Von Kant über Pol Pot zu Derrida” (From Kant via Pol Pot to Derrida), KogBit (Journal aus dem Graduiertenkollegs Kognitionswissenschaft der Universität Hamburg) Oktober 1996, 27-29</w:t>
      </w:r>
      <w:r>
        <w:rPr>
          <w:sz w:val="24"/>
          <w:szCs w:val="24"/>
        </w:rPr>
        <w:t>.</w:t>
      </w:r>
    </w:p>
    <w:p w14:paraId="5654C4F7" w14:textId="6E2A2425" w:rsidR="001D7DC9" w:rsidRPr="001D7DC9" w:rsidRDefault="001D7DC9" w:rsidP="001D7DC9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Pr="001D7DC9">
        <w:rPr>
          <w:sz w:val="24"/>
          <w:szCs w:val="24"/>
        </w:rPr>
        <w:t>eprinted 1997 as “The Worst Cognitive Performance in History”, Philosophy Noûsletter 9, June 1997, 12-15.</w:t>
      </w:r>
    </w:p>
    <w:p w14:paraId="0D151339" w14:textId="77777777" w:rsidR="001D7DC9" w:rsidRPr="001D7DC9" w:rsidRDefault="001D7DC9" w:rsidP="001D7DC9">
      <w:pPr>
        <w:rPr>
          <w:sz w:val="24"/>
          <w:szCs w:val="24"/>
        </w:rPr>
      </w:pPr>
    </w:p>
    <w:p w14:paraId="7C8F1CDD" w14:textId="24D750B6" w:rsidR="001D7DC9" w:rsidRPr="001D7DC9" w:rsidRDefault="001D7DC9" w:rsidP="001D7DC9">
      <w:pPr>
        <w:rPr>
          <w:sz w:val="24"/>
          <w:szCs w:val="24"/>
        </w:rPr>
      </w:pPr>
      <w:r w:rsidRPr="001D7DC9">
        <w:rPr>
          <w:sz w:val="24"/>
          <w:szCs w:val="24"/>
        </w:rPr>
        <w:t xml:space="preserve">with Bob Plant, “The Wittgenstein Archive”, Philosophy Now 58, </w:t>
      </w:r>
      <w:r>
        <w:rPr>
          <w:sz w:val="24"/>
          <w:szCs w:val="24"/>
        </w:rPr>
        <w:t xml:space="preserve">2006, </w:t>
      </w:r>
      <w:r w:rsidRPr="001D7DC9">
        <w:rPr>
          <w:sz w:val="24"/>
          <w:szCs w:val="24"/>
        </w:rPr>
        <w:t>26-27</w:t>
      </w:r>
      <w:r>
        <w:rPr>
          <w:sz w:val="24"/>
          <w:szCs w:val="24"/>
        </w:rPr>
        <w:t>.</w:t>
      </w:r>
    </w:p>
    <w:p w14:paraId="19533C1B" w14:textId="77777777" w:rsidR="001D7DC9" w:rsidRPr="001D7DC9" w:rsidRDefault="001D7DC9" w:rsidP="001D7DC9">
      <w:pPr>
        <w:rPr>
          <w:sz w:val="24"/>
          <w:szCs w:val="24"/>
        </w:rPr>
      </w:pPr>
    </w:p>
    <w:p w14:paraId="293587FD" w14:textId="7340277D" w:rsidR="001D7DC9" w:rsidRPr="001D7DC9" w:rsidRDefault="001D7DC9" w:rsidP="001D7DC9">
      <w:pPr>
        <w:rPr>
          <w:sz w:val="24"/>
          <w:szCs w:val="24"/>
        </w:rPr>
      </w:pPr>
      <w:r w:rsidRPr="001D7DC9">
        <w:rPr>
          <w:sz w:val="24"/>
          <w:szCs w:val="24"/>
        </w:rPr>
        <w:t>with Günter Abel, Ansgar Beckermann and Andrea Kern, “Interview: Was für eine Erkenntnistheorie brauchen wir?” (What kind of epistemology do we need?), Information Philosophie. Die Zeitschrift, die über Philosophie informiert 3/2011</w:t>
      </w:r>
      <w:r>
        <w:rPr>
          <w:sz w:val="24"/>
          <w:szCs w:val="24"/>
        </w:rPr>
        <w:t>.</w:t>
      </w:r>
    </w:p>
    <w:p w14:paraId="4B97D90E" w14:textId="77777777" w:rsidR="001D7DC9" w:rsidRDefault="001D7DC9" w:rsidP="00334512">
      <w:pPr>
        <w:tabs>
          <w:tab w:val="left" w:pos="576"/>
        </w:tabs>
        <w:spacing w:line="280" w:lineRule="exact"/>
        <w:jc w:val="both"/>
        <w:rPr>
          <w:sz w:val="24"/>
        </w:rPr>
      </w:pPr>
    </w:p>
    <w:p w14:paraId="10C98EC7" w14:textId="77777777" w:rsidR="005E246A" w:rsidRDefault="005E246A" w:rsidP="001D7DC9">
      <w:pPr>
        <w:tabs>
          <w:tab w:val="left" w:pos="576"/>
        </w:tabs>
        <w:spacing w:line="280" w:lineRule="exact"/>
        <w:jc w:val="center"/>
        <w:rPr>
          <w:sz w:val="24"/>
          <w:u w:val="single"/>
        </w:rPr>
      </w:pPr>
    </w:p>
    <w:p w14:paraId="16A450FA" w14:textId="3EA310D5" w:rsidR="00334512" w:rsidRDefault="002C587A" w:rsidP="001D7DC9">
      <w:pPr>
        <w:tabs>
          <w:tab w:val="left" w:pos="576"/>
        </w:tabs>
        <w:spacing w:line="280" w:lineRule="exact"/>
        <w:jc w:val="center"/>
        <w:rPr>
          <w:sz w:val="24"/>
        </w:rPr>
      </w:pPr>
      <w:r>
        <w:rPr>
          <w:sz w:val="24"/>
          <w:u w:val="single"/>
        </w:rPr>
        <w:t>D</w:t>
      </w:r>
      <w:r w:rsidR="001D7DC9">
        <w:rPr>
          <w:sz w:val="24"/>
          <w:u w:val="single"/>
        </w:rPr>
        <w:t>. D</w:t>
      </w:r>
      <w:r>
        <w:rPr>
          <w:sz w:val="24"/>
          <w:u w:val="single"/>
        </w:rPr>
        <w:t>eclined Invitations</w:t>
      </w:r>
    </w:p>
    <w:p w14:paraId="38C34ED4" w14:textId="77777777" w:rsidR="00334512" w:rsidRDefault="00334512">
      <w:pPr>
        <w:tabs>
          <w:tab w:val="left" w:pos="576"/>
        </w:tabs>
        <w:spacing w:line="280" w:lineRule="exact"/>
        <w:ind w:left="576" w:hanging="576"/>
        <w:jc w:val="both"/>
        <w:rPr>
          <w:sz w:val="24"/>
        </w:rPr>
      </w:pPr>
    </w:p>
    <w:p w14:paraId="37B3E3D9" w14:textId="4DED6620" w:rsidR="00334512" w:rsidRPr="002C587A" w:rsidRDefault="00334512">
      <w:pPr>
        <w:tabs>
          <w:tab w:val="left" w:pos="576"/>
        </w:tabs>
        <w:spacing w:line="280" w:lineRule="exact"/>
        <w:ind w:left="576" w:hanging="576"/>
        <w:jc w:val="both"/>
        <w:rPr>
          <w:sz w:val="24"/>
        </w:rPr>
      </w:pPr>
      <w:r>
        <w:rPr>
          <w:sz w:val="24"/>
        </w:rPr>
        <w:t xml:space="preserve">to write a </w:t>
      </w:r>
      <w:proofErr w:type="gramStart"/>
      <w:r>
        <w:rPr>
          <w:sz w:val="24"/>
        </w:rPr>
        <w:t>Reader’s</w:t>
      </w:r>
      <w:proofErr w:type="gramEnd"/>
      <w:r>
        <w:rPr>
          <w:sz w:val="24"/>
        </w:rPr>
        <w:t xml:space="preserve"> Guide to Kant’s </w:t>
      </w:r>
      <w:r>
        <w:rPr>
          <w:i/>
          <w:sz w:val="24"/>
        </w:rPr>
        <w:t>Critique of Pure Reason</w:t>
      </w:r>
      <w:r w:rsidR="002C587A">
        <w:rPr>
          <w:i/>
          <w:sz w:val="24"/>
        </w:rPr>
        <w:t xml:space="preserve"> </w:t>
      </w:r>
      <w:r w:rsidR="002C587A" w:rsidRPr="002C587A">
        <w:rPr>
          <w:sz w:val="24"/>
        </w:rPr>
        <w:t>for Continuum</w:t>
      </w:r>
      <w:r w:rsidR="00F77251">
        <w:rPr>
          <w:sz w:val="24"/>
        </w:rPr>
        <w:t xml:space="preserve"> (2005)</w:t>
      </w:r>
    </w:p>
    <w:p w14:paraId="3E9953B8" w14:textId="6550E4DB" w:rsidR="00743174" w:rsidRDefault="00743174">
      <w:pPr>
        <w:tabs>
          <w:tab w:val="left" w:pos="576"/>
        </w:tabs>
        <w:spacing w:line="280" w:lineRule="exact"/>
        <w:ind w:left="576" w:hanging="576"/>
        <w:jc w:val="both"/>
        <w:rPr>
          <w:sz w:val="24"/>
        </w:rPr>
      </w:pPr>
      <w:r>
        <w:rPr>
          <w:sz w:val="24"/>
        </w:rPr>
        <w:t>to contribute an entry on skepticism concerning moral knowledge</w:t>
      </w:r>
      <w:r w:rsidR="002C587A">
        <w:rPr>
          <w:sz w:val="24"/>
        </w:rPr>
        <w:t xml:space="preserve"> for the Routledge Companion to Epistemology (2011)</w:t>
      </w:r>
    </w:p>
    <w:p w14:paraId="289CA1FF" w14:textId="0EA35D84" w:rsidR="002C587A" w:rsidRDefault="002C587A">
      <w:pPr>
        <w:tabs>
          <w:tab w:val="left" w:pos="576"/>
        </w:tabs>
        <w:spacing w:line="280" w:lineRule="exact"/>
        <w:ind w:left="576" w:hanging="576"/>
        <w:jc w:val="both"/>
        <w:rPr>
          <w:sz w:val="24"/>
        </w:rPr>
      </w:pPr>
      <w:r>
        <w:rPr>
          <w:sz w:val="24"/>
        </w:rPr>
        <w:t>to write a short Introduction to Epistemology for the Metzler Verlag (Germany)</w:t>
      </w:r>
    </w:p>
    <w:p w14:paraId="053BC07E" w14:textId="1C3D4E17" w:rsidR="00F77251" w:rsidRDefault="00F77251">
      <w:pPr>
        <w:tabs>
          <w:tab w:val="left" w:pos="576"/>
        </w:tabs>
        <w:spacing w:line="280" w:lineRule="exact"/>
        <w:ind w:left="576" w:hanging="576"/>
        <w:jc w:val="both"/>
        <w:rPr>
          <w:sz w:val="24"/>
        </w:rPr>
      </w:pPr>
      <w:r>
        <w:rPr>
          <w:sz w:val="24"/>
        </w:rPr>
        <w:t>to contribute an entry on epistemic norms for a handbook on epistemology for the Metzler Verlag (Germany) (2016)</w:t>
      </w:r>
    </w:p>
    <w:p w14:paraId="6A8D8CFB" w14:textId="4336CFEE" w:rsidR="00F77251" w:rsidRDefault="00F77251" w:rsidP="00F77251">
      <w:pPr>
        <w:tabs>
          <w:tab w:val="left" w:pos="576"/>
        </w:tabs>
        <w:spacing w:line="280" w:lineRule="exact"/>
        <w:ind w:left="576" w:hanging="576"/>
        <w:jc w:val="both"/>
        <w:rPr>
          <w:sz w:val="24"/>
        </w:rPr>
      </w:pPr>
      <w:r>
        <w:rPr>
          <w:sz w:val="24"/>
        </w:rPr>
        <w:t>to edit and comment Gettier’s „Is Justified True Belief Knowledge?“ (book project) for Reclam (Universal-Bibliothek) (Germany) (2018)</w:t>
      </w:r>
    </w:p>
    <w:p w14:paraId="3CFF3871" w14:textId="18282E48" w:rsidR="0086035A" w:rsidRDefault="0000573F" w:rsidP="000407F5">
      <w:pPr>
        <w:tabs>
          <w:tab w:val="left" w:pos="576"/>
        </w:tabs>
        <w:spacing w:line="280" w:lineRule="exact"/>
        <w:ind w:left="576" w:hanging="576"/>
        <w:jc w:val="both"/>
        <w:rPr>
          <w:sz w:val="24"/>
        </w:rPr>
      </w:pPr>
      <w:r>
        <w:rPr>
          <w:sz w:val="24"/>
        </w:rPr>
        <w:t>to plan and edit a special issue on the „philosophy of belief and truth“ for Philosophies</w:t>
      </w:r>
      <w:r w:rsidR="00A60A7D">
        <w:rPr>
          <w:sz w:val="24"/>
        </w:rPr>
        <w:t xml:space="preserve"> (2019)</w:t>
      </w:r>
      <w:r w:rsidR="009C4F5D">
        <w:rPr>
          <w:sz w:val="24"/>
        </w:rPr>
        <w:t xml:space="preserve"> as well as a special issue on belief acquisition and reliabilism (2020)</w:t>
      </w:r>
    </w:p>
    <w:p w14:paraId="58843428" w14:textId="77777777" w:rsidR="000407F5" w:rsidRPr="000407F5" w:rsidRDefault="000407F5" w:rsidP="000407F5">
      <w:pPr>
        <w:tabs>
          <w:tab w:val="left" w:pos="576"/>
        </w:tabs>
        <w:spacing w:line="280" w:lineRule="exact"/>
        <w:ind w:left="576" w:hanging="576"/>
        <w:jc w:val="both"/>
        <w:rPr>
          <w:sz w:val="24"/>
        </w:rPr>
      </w:pPr>
    </w:p>
    <w:p w14:paraId="1DA1A7FF" w14:textId="77777777" w:rsidR="00334512" w:rsidRPr="00C341BF" w:rsidRDefault="00334512">
      <w:pPr>
        <w:rPr>
          <w:sz w:val="24"/>
          <w:szCs w:val="24"/>
        </w:rPr>
      </w:pPr>
    </w:p>
    <w:sectPr w:rsidR="00334512" w:rsidRPr="00C341BF" w:rsidSect="00C15433">
      <w:headerReference w:type="even" r:id="rId13"/>
      <w:headerReference w:type="default" r:id="rId14"/>
      <w:pgSz w:w="12240" w:h="15840"/>
      <w:pgMar w:top="1699" w:right="1699" w:bottom="1699" w:left="1699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753C9" w14:textId="77777777" w:rsidR="00F02C8F" w:rsidRDefault="00F02C8F">
      <w:r>
        <w:separator/>
      </w:r>
    </w:p>
  </w:endnote>
  <w:endnote w:type="continuationSeparator" w:id="0">
    <w:p w14:paraId="773944A1" w14:textId="77777777" w:rsidR="00F02C8F" w:rsidRDefault="00F0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A7B3D" w14:textId="77777777" w:rsidR="00F02C8F" w:rsidRDefault="00F02C8F">
      <w:r>
        <w:separator/>
      </w:r>
    </w:p>
  </w:footnote>
  <w:footnote w:type="continuationSeparator" w:id="0">
    <w:p w14:paraId="4888379B" w14:textId="77777777" w:rsidR="00F02C8F" w:rsidRDefault="00F02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DD11A" w14:textId="77777777" w:rsidR="001D7DC9" w:rsidRDefault="001D7DC9">
    <w:pPr>
      <w:pStyle w:val="Header"/>
      <w:framePr w:wrap="auto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40</w:t>
    </w:r>
    <w:r>
      <w:rPr>
        <w:rStyle w:val="PageNumber"/>
        <w:sz w:val="24"/>
      </w:rPr>
      <w:fldChar w:fldCharType="end"/>
    </w:r>
  </w:p>
  <w:p w14:paraId="17DBBECB" w14:textId="77777777" w:rsidR="001D7DC9" w:rsidRDefault="001D7DC9">
    <w:pPr>
      <w:pStyle w:val="Header"/>
      <w:ind w:right="360" w:firstLine="360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E230" w14:textId="77777777" w:rsidR="001D7DC9" w:rsidRDefault="001D7DC9">
    <w:pPr>
      <w:pStyle w:val="Header"/>
      <w:framePr w:wrap="auto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41</w:t>
    </w:r>
    <w:r>
      <w:rPr>
        <w:rStyle w:val="PageNumber"/>
        <w:sz w:val="24"/>
      </w:rPr>
      <w:fldChar w:fldCharType="end"/>
    </w:r>
  </w:p>
  <w:p w14:paraId="06DD031D" w14:textId="77777777" w:rsidR="001D7DC9" w:rsidRDefault="001D7DC9">
    <w:pPr>
      <w:pStyle w:val="Header"/>
      <w:ind w:right="360" w:firstLine="36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61C53"/>
    <w:multiLevelType w:val="multilevel"/>
    <w:tmpl w:val="C23042C8"/>
    <w:lvl w:ilvl="0">
      <w:start w:val="1982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" w15:restartNumberingAfterBreak="0">
    <w:nsid w:val="1852256F"/>
    <w:multiLevelType w:val="hybridMultilevel"/>
    <w:tmpl w:val="FE3846EA"/>
    <w:lvl w:ilvl="0" w:tplc="AEF8C712">
      <w:numFmt w:val="bullet"/>
      <w:lvlText w:val="-"/>
      <w:lvlJc w:val="left"/>
      <w:pPr>
        <w:tabs>
          <w:tab w:val="num" w:pos="940"/>
        </w:tabs>
        <w:ind w:left="940" w:hanging="58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348CD"/>
    <w:multiLevelType w:val="singleLevel"/>
    <w:tmpl w:val="F52416C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</w:abstractNum>
  <w:abstractNum w:abstractNumId="4" w15:restartNumberingAfterBreak="0">
    <w:nsid w:val="2C4476ED"/>
    <w:multiLevelType w:val="singleLevel"/>
    <w:tmpl w:val="F52416C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</w:abstractNum>
  <w:abstractNum w:abstractNumId="5" w15:restartNumberingAfterBreak="0">
    <w:nsid w:val="2DE60580"/>
    <w:multiLevelType w:val="singleLevel"/>
    <w:tmpl w:val="F52416C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</w:abstractNum>
  <w:abstractNum w:abstractNumId="6" w15:restartNumberingAfterBreak="0">
    <w:nsid w:val="2EBF19E9"/>
    <w:multiLevelType w:val="singleLevel"/>
    <w:tmpl w:val="F52416C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</w:abstractNum>
  <w:abstractNum w:abstractNumId="7" w15:restartNumberingAfterBreak="0">
    <w:nsid w:val="402337EA"/>
    <w:multiLevelType w:val="singleLevel"/>
    <w:tmpl w:val="F52416C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</w:abstractNum>
  <w:abstractNum w:abstractNumId="8" w15:restartNumberingAfterBreak="0">
    <w:nsid w:val="445120FA"/>
    <w:multiLevelType w:val="singleLevel"/>
    <w:tmpl w:val="F52416C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</w:abstractNum>
  <w:abstractNum w:abstractNumId="9" w15:restartNumberingAfterBreak="0">
    <w:nsid w:val="4C1F0ADC"/>
    <w:multiLevelType w:val="singleLevel"/>
    <w:tmpl w:val="F52416C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</w:abstractNum>
  <w:abstractNum w:abstractNumId="10" w15:restartNumberingAfterBreak="0">
    <w:nsid w:val="7EDA3AC0"/>
    <w:multiLevelType w:val="multilevel"/>
    <w:tmpl w:val="9C9EC7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948425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eastAsia="Times New Roman" w:hAnsi="Symbol" w:hint="default"/>
        </w:rPr>
      </w:lvl>
    </w:lvlOverride>
  </w:num>
  <w:num w:numId="2" w16cid:durableId="1291283045">
    <w:abstractNumId w:val="3"/>
  </w:num>
  <w:num w:numId="3" w16cid:durableId="893127850">
    <w:abstractNumId w:val="4"/>
  </w:num>
  <w:num w:numId="4" w16cid:durableId="1221163380">
    <w:abstractNumId w:val="5"/>
  </w:num>
  <w:num w:numId="5" w16cid:durableId="913585518">
    <w:abstractNumId w:val="6"/>
  </w:num>
  <w:num w:numId="6" w16cid:durableId="2102987444">
    <w:abstractNumId w:val="7"/>
  </w:num>
  <w:num w:numId="7" w16cid:durableId="1130510932">
    <w:abstractNumId w:val="9"/>
  </w:num>
  <w:num w:numId="8" w16cid:durableId="759176597">
    <w:abstractNumId w:val="8"/>
  </w:num>
  <w:num w:numId="9" w16cid:durableId="461308000">
    <w:abstractNumId w:val="10"/>
  </w:num>
  <w:num w:numId="10" w16cid:durableId="849372078">
    <w:abstractNumId w:val="1"/>
  </w:num>
  <w:num w:numId="11" w16cid:durableId="833028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hyphenationZone w:val="425"/>
  <w:doNotHyphenateCaps/>
  <w:evenAndOddHeaders/>
  <w:displayHorizontalDrawingGridEvery w:val="0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17F"/>
    <w:rsid w:val="00001587"/>
    <w:rsid w:val="0000573F"/>
    <w:rsid w:val="00011B6F"/>
    <w:rsid w:val="0001720B"/>
    <w:rsid w:val="0002138A"/>
    <w:rsid w:val="0002158C"/>
    <w:rsid w:val="00025C67"/>
    <w:rsid w:val="00031A15"/>
    <w:rsid w:val="000407F5"/>
    <w:rsid w:val="00044891"/>
    <w:rsid w:val="00046ACD"/>
    <w:rsid w:val="0005088C"/>
    <w:rsid w:val="0005236B"/>
    <w:rsid w:val="000562A2"/>
    <w:rsid w:val="00057610"/>
    <w:rsid w:val="0006362F"/>
    <w:rsid w:val="0006612A"/>
    <w:rsid w:val="0006701B"/>
    <w:rsid w:val="00072376"/>
    <w:rsid w:val="00082D35"/>
    <w:rsid w:val="00083D3E"/>
    <w:rsid w:val="00085E3E"/>
    <w:rsid w:val="000914E3"/>
    <w:rsid w:val="000A6CF8"/>
    <w:rsid w:val="000B1B70"/>
    <w:rsid w:val="000B31CF"/>
    <w:rsid w:val="000C38F2"/>
    <w:rsid w:val="000D0C55"/>
    <w:rsid w:val="000D2E56"/>
    <w:rsid w:val="000D4B95"/>
    <w:rsid w:val="000E3B50"/>
    <w:rsid w:val="000F51E3"/>
    <w:rsid w:val="0010105E"/>
    <w:rsid w:val="00107BCB"/>
    <w:rsid w:val="00113880"/>
    <w:rsid w:val="00116443"/>
    <w:rsid w:val="0012217E"/>
    <w:rsid w:val="00123073"/>
    <w:rsid w:val="001274E3"/>
    <w:rsid w:val="00141DFB"/>
    <w:rsid w:val="00145692"/>
    <w:rsid w:val="00147ECB"/>
    <w:rsid w:val="001528D4"/>
    <w:rsid w:val="00160857"/>
    <w:rsid w:val="001705C8"/>
    <w:rsid w:val="00177542"/>
    <w:rsid w:val="0019473E"/>
    <w:rsid w:val="001A594A"/>
    <w:rsid w:val="001A7242"/>
    <w:rsid w:val="001B6DCC"/>
    <w:rsid w:val="001C34D4"/>
    <w:rsid w:val="001D227C"/>
    <w:rsid w:val="001D31CF"/>
    <w:rsid w:val="001D7DC9"/>
    <w:rsid w:val="001F2A47"/>
    <w:rsid w:val="00200DA8"/>
    <w:rsid w:val="00200F86"/>
    <w:rsid w:val="002055B8"/>
    <w:rsid w:val="00207681"/>
    <w:rsid w:val="00211B55"/>
    <w:rsid w:val="002170FC"/>
    <w:rsid w:val="0022019E"/>
    <w:rsid w:val="00234C48"/>
    <w:rsid w:val="00262D9C"/>
    <w:rsid w:val="00275D20"/>
    <w:rsid w:val="00277D6C"/>
    <w:rsid w:val="00280962"/>
    <w:rsid w:val="002851E1"/>
    <w:rsid w:val="00285312"/>
    <w:rsid w:val="0028656C"/>
    <w:rsid w:val="0028665A"/>
    <w:rsid w:val="00287A77"/>
    <w:rsid w:val="00292AB0"/>
    <w:rsid w:val="00293644"/>
    <w:rsid w:val="002A18F3"/>
    <w:rsid w:val="002A6CDD"/>
    <w:rsid w:val="002C417F"/>
    <w:rsid w:val="002C531F"/>
    <w:rsid w:val="002C587A"/>
    <w:rsid w:val="002D4DDE"/>
    <w:rsid w:val="002D4F45"/>
    <w:rsid w:val="002D64DB"/>
    <w:rsid w:val="002E1F73"/>
    <w:rsid w:val="002F5A90"/>
    <w:rsid w:val="00301AC8"/>
    <w:rsid w:val="00306163"/>
    <w:rsid w:val="00312767"/>
    <w:rsid w:val="003148BE"/>
    <w:rsid w:val="00315BF8"/>
    <w:rsid w:val="00321742"/>
    <w:rsid w:val="003242E0"/>
    <w:rsid w:val="00327BAF"/>
    <w:rsid w:val="003336AC"/>
    <w:rsid w:val="00334512"/>
    <w:rsid w:val="003400E9"/>
    <w:rsid w:val="0036074A"/>
    <w:rsid w:val="0036125B"/>
    <w:rsid w:val="00362BE5"/>
    <w:rsid w:val="003637DB"/>
    <w:rsid w:val="003770FB"/>
    <w:rsid w:val="00387174"/>
    <w:rsid w:val="003917F6"/>
    <w:rsid w:val="003B18B5"/>
    <w:rsid w:val="003B3338"/>
    <w:rsid w:val="003B6018"/>
    <w:rsid w:val="003D4F7C"/>
    <w:rsid w:val="003F23F4"/>
    <w:rsid w:val="00400287"/>
    <w:rsid w:val="00423D19"/>
    <w:rsid w:val="00430A41"/>
    <w:rsid w:val="004323F5"/>
    <w:rsid w:val="00435001"/>
    <w:rsid w:val="00436B7A"/>
    <w:rsid w:val="004428A4"/>
    <w:rsid w:val="00443E1C"/>
    <w:rsid w:val="00445629"/>
    <w:rsid w:val="004462A9"/>
    <w:rsid w:val="00450CBB"/>
    <w:rsid w:val="0046036D"/>
    <w:rsid w:val="004636C6"/>
    <w:rsid w:val="004654FA"/>
    <w:rsid w:val="004740FE"/>
    <w:rsid w:val="00476833"/>
    <w:rsid w:val="00480A86"/>
    <w:rsid w:val="00484A3A"/>
    <w:rsid w:val="00485E30"/>
    <w:rsid w:val="004A69AC"/>
    <w:rsid w:val="004B166D"/>
    <w:rsid w:val="004C4791"/>
    <w:rsid w:val="004D0468"/>
    <w:rsid w:val="004D123E"/>
    <w:rsid w:val="004F18D2"/>
    <w:rsid w:val="00500CF5"/>
    <w:rsid w:val="00502B04"/>
    <w:rsid w:val="005109F9"/>
    <w:rsid w:val="0051119F"/>
    <w:rsid w:val="005168D5"/>
    <w:rsid w:val="0052361F"/>
    <w:rsid w:val="0053120D"/>
    <w:rsid w:val="00552DEE"/>
    <w:rsid w:val="00555A02"/>
    <w:rsid w:val="00556B18"/>
    <w:rsid w:val="00556DAE"/>
    <w:rsid w:val="005572FA"/>
    <w:rsid w:val="00557E64"/>
    <w:rsid w:val="005610A6"/>
    <w:rsid w:val="00563802"/>
    <w:rsid w:val="00567C23"/>
    <w:rsid w:val="0057053E"/>
    <w:rsid w:val="00577804"/>
    <w:rsid w:val="00581DE7"/>
    <w:rsid w:val="00590EEC"/>
    <w:rsid w:val="005A0783"/>
    <w:rsid w:val="005A2B21"/>
    <w:rsid w:val="005A4DA6"/>
    <w:rsid w:val="005C6F7C"/>
    <w:rsid w:val="005D1298"/>
    <w:rsid w:val="005E246A"/>
    <w:rsid w:val="005F0FBF"/>
    <w:rsid w:val="005F19CA"/>
    <w:rsid w:val="005F303D"/>
    <w:rsid w:val="005F32EC"/>
    <w:rsid w:val="005F35CF"/>
    <w:rsid w:val="005F767F"/>
    <w:rsid w:val="00601263"/>
    <w:rsid w:val="006044FE"/>
    <w:rsid w:val="00604691"/>
    <w:rsid w:val="006176FE"/>
    <w:rsid w:val="00626958"/>
    <w:rsid w:val="006315BD"/>
    <w:rsid w:val="006512AC"/>
    <w:rsid w:val="00655435"/>
    <w:rsid w:val="00656751"/>
    <w:rsid w:val="00657118"/>
    <w:rsid w:val="00667382"/>
    <w:rsid w:val="006747F7"/>
    <w:rsid w:val="00676798"/>
    <w:rsid w:val="006800DF"/>
    <w:rsid w:val="00681B87"/>
    <w:rsid w:val="006854D8"/>
    <w:rsid w:val="006A16B6"/>
    <w:rsid w:val="006A1774"/>
    <w:rsid w:val="006C2F69"/>
    <w:rsid w:val="006D055B"/>
    <w:rsid w:val="006D3243"/>
    <w:rsid w:val="006D4A33"/>
    <w:rsid w:val="006E0315"/>
    <w:rsid w:val="006E190F"/>
    <w:rsid w:val="006E44B8"/>
    <w:rsid w:val="006F348D"/>
    <w:rsid w:val="007066EF"/>
    <w:rsid w:val="00707310"/>
    <w:rsid w:val="007120BA"/>
    <w:rsid w:val="007243ED"/>
    <w:rsid w:val="00725F31"/>
    <w:rsid w:val="00727F47"/>
    <w:rsid w:val="00732F1C"/>
    <w:rsid w:val="007348B3"/>
    <w:rsid w:val="0074009D"/>
    <w:rsid w:val="00742919"/>
    <w:rsid w:val="00743174"/>
    <w:rsid w:val="00746160"/>
    <w:rsid w:val="00746CE4"/>
    <w:rsid w:val="00752F45"/>
    <w:rsid w:val="0075318D"/>
    <w:rsid w:val="007547DF"/>
    <w:rsid w:val="00775080"/>
    <w:rsid w:val="007808A1"/>
    <w:rsid w:val="007905CB"/>
    <w:rsid w:val="007A0E51"/>
    <w:rsid w:val="007A33BD"/>
    <w:rsid w:val="007B29FE"/>
    <w:rsid w:val="007D3BF3"/>
    <w:rsid w:val="007D6947"/>
    <w:rsid w:val="007E2C75"/>
    <w:rsid w:val="008015C5"/>
    <w:rsid w:val="00820D9A"/>
    <w:rsid w:val="00825499"/>
    <w:rsid w:val="0082570A"/>
    <w:rsid w:val="00830791"/>
    <w:rsid w:val="00833198"/>
    <w:rsid w:val="008459C7"/>
    <w:rsid w:val="008514D3"/>
    <w:rsid w:val="00854C44"/>
    <w:rsid w:val="0086035A"/>
    <w:rsid w:val="00864D75"/>
    <w:rsid w:val="00866790"/>
    <w:rsid w:val="00866ACD"/>
    <w:rsid w:val="0087274A"/>
    <w:rsid w:val="00872C6B"/>
    <w:rsid w:val="0087396C"/>
    <w:rsid w:val="00874B95"/>
    <w:rsid w:val="00877CEE"/>
    <w:rsid w:val="00883630"/>
    <w:rsid w:val="00894E3A"/>
    <w:rsid w:val="008A34E1"/>
    <w:rsid w:val="008A54DA"/>
    <w:rsid w:val="008B36EA"/>
    <w:rsid w:val="008B4694"/>
    <w:rsid w:val="008C59FE"/>
    <w:rsid w:val="008D0B26"/>
    <w:rsid w:val="008D1A57"/>
    <w:rsid w:val="008D4C92"/>
    <w:rsid w:val="008F200B"/>
    <w:rsid w:val="008F3C6E"/>
    <w:rsid w:val="008F3ECE"/>
    <w:rsid w:val="009037D1"/>
    <w:rsid w:val="00913DAC"/>
    <w:rsid w:val="00913DC1"/>
    <w:rsid w:val="00913FC9"/>
    <w:rsid w:val="00934221"/>
    <w:rsid w:val="00944A61"/>
    <w:rsid w:val="00946D14"/>
    <w:rsid w:val="00967DDB"/>
    <w:rsid w:val="0097184E"/>
    <w:rsid w:val="00975699"/>
    <w:rsid w:val="00981026"/>
    <w:rsid w:val="009927B5"/>
    <w:rsid w:val="009944DF"/>
    <w:rsid w:val="009A3B1B"/>
    <w:rsid w:val="009A658C"/>
    <w:rsid w:val="009B0F7A"/>
    <w:rsid w:val="009B610F"/>
    <w:rsid w:val="009C493C"/>
    <w:rsid w:val="009C4A86"/>
    <w:rsid w:val="009C4F5D"/>
    <w:rsid w:val="009C706D"/>
    <w:rsid w:val="009D1C3F"/>
    <w:rsid w:val="009E1AC2"/>
    <w:rsid w:val="009E2B6E"/>
    <w:rsid w:val="009E3794"/>
    <w:rsid w:val="009E6578"/>
    <w:rsid w:val="009E65FF"/>
    <w:rsid w:val="00A01F7E"/>
    <w:rsid w:val="00A020C2"/>
    <w:rsid w:val="00A025DB"/>
    <w:rsid w:val="00A029A2"/>
    <w:rsid w:val="00A065ED"/>
    <w:rsid w:val="00A144D8"/>
    <w:rsid w:val="00A15259"/>
    <w:rsid w:val="00A420ED"/>
    <w:rsid w:val="00A452D9"/>
    <w:rsid w:val="00A60A7D"/>
    <w:rsid w:val="00A660E6"/>
    <w:rsid w:val="00A67812"/>
    <w:rsid w:val="00A70C92"/>
    <w:rsid w:val="00A81C89"/>
    <w:rsid w:val="00A90366"/>
    <w:rsid w:val="00A9207D"/>
    <w:rsid w:val="00A94430"/>
    <w:rsid w:val="00A96A3E"/>
    <w:rsid w:val="00AA5E24"/>
    <w:rsid w:val="00AB0C1D"/>
    <w:rsid w:val="00AB239D"/>
    <w:rsid w:val="00AB4F7D"/>
    <w:rsid w:val="00AC0A8A"/>
    <w:rsid w:val="00AC1406"/>
    <w:rsid w:val="00AC2B80"/>
    <w:rsid w:val="00AD4E8E"/>
    <w:rsid w:val="00AD5865"/>
    <w:rsid w:val="00AE25CB"/>
    <w:rsid w:val="00AE32E4"/>
    <w:rsid w:val="00AE76B6"/>
    <w:rsid w:val="00AF16E5"/>
    <w:rsid w:val="00B00AFC"/>
    <w:rsid w:val="00B01A9C"/>
    <w:rsid w:val="00B028C5"/>
    <w:rsid w:val="00B04998"/>
    <w:rsid w:val="00B069EE"/>
    <w:rsid w:val="00B13138"/>
    <w:rsid w:val="00B177CD"/>
    <w:rsid w:val="00B207F1"/>
    <w:rsid w:val="00B23805"/>
    <w:rsid w:val="00B33828"/>
    <w:rsid w:val="00B3567F"/>
    <w:rsid w:val="00B62A46"/>
    <w:rsid w:val="00B67A00"/>
    <w:rsid w:val="00B7426E"/>
    <w:rsid w:val="00B76C4B"/>
    <w:rsid w:val="00BA08C7"/>
    <w:rsid w:val="00BA254B"/>
    <w:rsid w:val="00BA35DA"/>
    <w:rsid w:val="00BA5636"/>
    <w:rsid w:val="00BB22ED"/>
    <w:rsid w:val="00BB7C4E"/>
    <w:rsid w:val="00BC75F3"/>
    <w:rsid w:val="00BD1480"/>
    <w:rsid w:val="00BD7D94"/>
    <w:rsid w:val="00BF2306"/>
    <w:rsid w:val="00C0260D"/>
    <w:rsid w:val="00C029E4"/>
    <w:rsid w:val="00C15433"/>
    <w:rsid w:val="00C20311"/>
    <w:rsid w:val="00C21564"/>
    <w:rsid w:val="00C22AAD"/>
    <w:rsid w:val="00C276F1"/>
    <w:rsid w:val="00C341BF"/>
    <w:rsid w:val="00C45C57"/>
    <w:rsid w:val="00C56A54"/>
    <w:rsid w:val="00C632C6"/>
    <w:rsid w:val="00C71CFF"/>
    <w:rsid w:val="00C8149E"/>
    <w:rsid w:val="00C87CDB"/>
    <w:rsid w:val="00C9009D"/>
    <w:rsid w:val="00C9647D"/>
    <w:rsid w:val="00CA6134"/>
    <w:rsid w:val="00CA6DD2"/>
    <w:rsid w:val="00CB43C2"/>
    <w:rsid w:val="00CB78BD"/>
    <w:rsid w:val="00CC32AF"/>
    <w:rsid w:val="00CC41CB"/>
    <w:rsid w:val="00CC427D"/>
    <w:rsid w:val="00CE5B83"/>
    <w:rsid w:val="00CF2CDE"/>
    <w:rsid w:val="00D00DEA"/>
    <w:rsid w:val="00D07D69"/>
    <w:rsid w:val="00D112FB"/>
    <w:rsid w:val="00D12859"/>
    <w:rsid w:val="00D169B7"/>
    <w:rsid w:val="00D2229B"/>
    <w:rsid w:val="00D228BB"/>
    <w:rsid w:val="00D22CD8"/>
    <w:rsid w:val="00D22FCB"/>
    <w:rsid w:val="00D303E5"/>
    <w:rsid w:val="00D31A57"/>
    <w:rsid w:val="00D379D7"/>
    <w:rsid w:val="00D37A89"/>
    <w:rsid w:val="00D42217"/>
    <w:rsid w:val="00D42E4C"/>
    <w:rsid w:val="00D55E36"/>
    <w:rsid w:val="00D56F48"/>
    <w:rsid w:val="00D614CE"/>
    <w:rsid w:val="00D65526"/>
    <w:rsid w:val="00D70071"/>
    <w:rsid w:val="00D7181A"/>
    <w:rsid w:val="00D75239"/>
    <w:rsid w:val="00D82EAE"/>
    <w:rsid w:val="00D92324"/>
    <w:rsid w:val="00D9628E"/>
    <w:rsid w:val="00DA156E"/>
    <w:rsid w:val="00DA7753"/>
    <w:rsid w:val="00DA7F81"/>
    <w:rsid w:val="00DD1AFB"/>
    <w:rsid w:val="00DD77A4"/>
    <w:rsid w:val="00DF0D3B"/>
    <w:rsid w:val="00DF1AFC"/>
    <w:rsid w:val="00DF694F"/>
    <w:rsid w:val="00E03664"/>
    <w:rsid w:val="00E06F7E"/>
    <w:rsid w:val="00E074B7"/>
    <w:rsid w:val="00E22571"/>
    <w:rsid w:val="00E22DFC"/>
    <w:rsid w:val="00E2642F"/>
    <w:rsid w:val="00E30D8F"/>
    <w:rsid w:val="00E3343C"/>
    <w:rsid w:val="00E341FE"/>
    <w:rsid w:val="00E35466"/>
    <w:rsid w:val="00E35B75"/>
    <w:rsid w:val="00E51AAF"/>
    <w:rsid w:val="00E60F7B"/>
    <w:rsid w:val="00E64E63"/>
    <w:rsid w:val="00E83CEC"/>
    <w:rsid w:val="00E90D85"/>
    <w:rsid w:val="00EA047B"/>
    <w:rsid w:val="00EA43F1"/>
    <w:rsid w:val="00EA4F6D"/>
    <w:rsid w:val="00EA5833"/>
    <w:rsid w:val="00EA671A"/>
    <w:rsid w:val="00EA7FFA"/>
    <w:rsid w:val="00EB34EC"/>
    <w:rsid w:val="00EB4CCD"/>
    <w:rsid w:val="00EC7701"/>
    <w:rsid w:val="00ED10BF"/>
    <w:rsid w:val="00EE1186"/>
    <w:rsid w:val="00EE12CB"/>
    <w:rsid w:val="00EE43DE"/>
    <w:rsid w:val="00EE759B"/>
    <w:rsid w:val="00EF01DA"/>
    <w:rsid w:val="00EF035B"/>
    <w:rsid w:val="00F02C8F"/>
    <w:rsid w:val="00F12DD2"/>
    <w:rsid w:val="00F16133"/>
    <w:rsid w:val="00F212F0"/>
    <w:rsid w:val="00F238B2"/>
    <w:rsid w:val="00F24D3E"/>
    <w:rsid w:val="00F3282E"/>
    <w:rsid w:val="00F361DD"/>
    <w:rsid w:val="00F40947"/>
    <w:rsid w:val="00F43BE3"/>
    <w:rsid w:val="00F45195"/>
    <w:rsid w:val="00F77251"/>
    <w:rsid w:val="00F869F4"/>
    <w:rsid w:val="00F87BF8"/>
    <w:rsid w:val="00F915EE"/>
    <w:rsid w:val="00F9206F"/>
    <w:rsid w:val="00FC2ABC"/>
    <w:rsid w:val="00FC4945"/>
    <w:rsid w:val="00FC7742"/>
    <w:rsid w:val="00FE196F"/>
    <w:rsid w:val="00FE79AA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BFAE66"/>
  <w14:defaultImageDpi w14:val="300"/>
  <w15:docId w15:val="{D145E36C-8B1A-EA4D-905B-8307B28E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outlineLvl w:val="0"/>
    </w:pPr>
    <w:rPr>
      <w:rFonts w:ascii="Arial" w:hAnsi="Arial"/>
      <w:caps/>
      <w:sz w:val="24"/>
    </w:rPr>
  </w:style>
  <w:style w:type="paragraph" w:styleId="Heading2">
    <w:name w:val="heading 2"/>
    <w:basedOn w:val="Normal"/>
    <w:next w:val="Normal"/>
    <w:qFormat/>
    <w:pPr>
      <w:keepNext/>
      <w:spacing w:after="40" w:line="280" w:lineRule="exact"/>
      <w:jc w:val="both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right" w:pos="8496"/>
      </w:tabs>
      <w:spacing w:line="280" w:lineRule="exact"/>
      <w:jc w:val="righ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880"/>
      </w:tabs>
      <w:spacing w:after="120" w:line="280" w:lineRule="exact"/>
      <w:ind w:left="2880" w:hanging="2880"/>
      <w:jc w:val="both"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spacing w:after="120"/>
      <w:outlineLvl w:val="5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Lucida Grande" w:hAnsi="Lucida Grande"/>
      <w:sz w:val="18"/>
      <w:lang w:val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tabs>
        <w:tab w:val="left" w:pos="576"/>
      </w:tabs>
      <w:spacing w:line="240" w:lineRule="exact"/>
      <w:ind w:left="576" w:hanging="576"/>
      <w:jc w:val="center"/>
    </w:pPr>
    <w:rPr>
      <w:rFonts w:ascii="Arial" w:hAnsi="Arial"/>
      <w:b/>
      <w:sz w:val="32"/>
    </w:rPr>
  </w:style>
  <w:style w:type="paragraph" w:customStyle="1" w:styleId="InsideAddress">
    <w:name w:val="Inside Address"/>
    <w:basedOn w:val="Normal"/>
    <w:pPr>
      <w:spacing w:line="220" w:lineRule="atLeast"/>
      <w:jc w:val="both"/>
    </w:pPr>
    <w:rPr>
      <w:rFonts w:ascii="Arial" w:hAnsi="Arial"/>
      <w:spacing w:val="-5"/>
      <w:lang w:val="en-US"/>
    </w:rPr>
  </w:style>
  <w:style w:type="paragraph" w:styleId="BodyTextIndent">
    <w:name w:val="Body Text Indent"/>
    <w:basedOn w:val="Normal"/>
    <w:pPr>
      <w:tabs>
        <w:tab w:val="left" w:pos="2880"/>
      </w:tabs>
      <w:spacing w:line="280" w:lineRule="exact"/>
      <w:ind w:left="1418" w:hanging="1134"/>
      <w:jc w:val="both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284" w:hanging="284"/>
    </w:pPr>
    <w:rPr>
      <w:sz w:val="24"/>
    </w:rPr>
  </w:style>
  <w:style w:type="paragraph" w:styleId="BlockText">
    <w:name w:val="Block Text"/>
    <w:basedOn w:val="Normal"/>
    <w:pPr>
      <w:spacing w:line="280" w:lineRule="exact"/>
      <w:ind w:left="567" w:right="567"/>
      <w:jc w:val="both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odyTextIndent3">
    <w:name w:val="Body Text Indent 3"/>
    <w:basedOn w:val="Normal"/>
    <w:pPr>
      <w:tabs>
        <w:tab w:val="left" w:pos="2880"/>
      </w:tabs>
      <w:spacing w:line="280" w:lineRule="exact"/>
      <w:ind w:left="3164" w:hanging="2880"/>
      <w:jc w:val="both"/>
    </w:pPr>
    <w:rPr>
      <w:sz w:val="24"/>
    </w:rPr>
  </w:style>
  <w:style w:type="character" w:styleId="Hyperlink">
    <w:name w:val="Hyperlink"/>
    <w:uiPriority w:val="99"/>
    <w:unhideWhenUsed/>
    <w:rsid w:val="00275D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08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70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ilpapers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cademia.edu/" TargetMode="External"/><Relationship Id="rId12" Type="http://schemas.openxmlformats.org/officeDocument/2006/relationships/hyperlink" Target="https://repository.belmont.edu/sph/all_issue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pository.belmont.edu/sph/vol1/iss2/2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warthmore.edu/profile/peter-bauman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hom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3901</Words>
  <Characters>22238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Manager/>
  <Company> </Company>
  <LinksUpToDate>false</LinksUpToDate>
  <CharactersWithSpaces>26087</CharactersWithSpaces>
  <SharedDoc>false</SharedDoc>
  <HyperlinkBase/>
  <HLinks>
    <vt:vector size="6" baseType="variant">
      <vt:variant>
        <vt:i4>4653118</vt:i4>
      </vt:variant>
      <vt:variant>
        <vt:i4>0</vt:i4>
      </vt:variant>
      <vt:variant>
        <vt:i4>0</vt:i4>
      </vt:variant>
      <vt:variant>
        <vt:i4>5</vt:i4>
      </vt:variant>
      <vt:variant>
        <vt:lpwstr>mailto:pbauman1@swarthmore.edu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peter baumann</dc:creator>
  <cp:keywords/>
  <dc:description/>
  <cp:lastModifiedBy>Peter Baumann</cp:lastModifiedBy>
  <cp:revision>3</cp:revision>
  <cp:lastPrinted>2018-10-04T22:25:00Z</cp:lastPrinted>
  <dcterms:created xsi:type="dcterms:W3CDTF">2022-08-24T02:45:00Z</dcterms:created>
  <dcterms:modified xsi:type="dcterms:W3CDTF">2022-08-24T03:06:00Z</dcterms:modified>
  <cp:category/>
</cp:coreProperties>
</file>