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malleable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O'Keefe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Dweck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malleable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eggs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"[Salovey's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00:02: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astronomy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astrology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misconception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ashamed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extracurricular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proverbial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athlete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nervous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Swattie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contradistinction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wrestling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Swattie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devaluing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disagreeing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disagreeing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ambiguous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grandparents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grandkids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Mulaney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Jed Siev_Orientation_2021_Welcome (Completed  09/01/21)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BbIrz920YD45-7XzUt90AxGjvXSONsLijRMqB2uzL1G7vxgJQouPO2TjXoq7UqiCu906st-YBSdUXCJi2FtLEoMSKA4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