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96A99" w14:textId="75CC67F3" w:rsidR="00BC397C" w:rsidRPr="00C865EC" w:rsidRDefault="00F96206" w:rsidP="0085124B">
      <w:pPr>
        <w:rPr>
          <w:rFonts w:ascii="Century Gothic" w:hAnsi="Century Gothic"/>
          <w:b/>
          <w:smallCaps/>
          <w:color w:val="808080" w:themeColor="background1" w:themeShade="80"/>
          <w:sz w:val="20"/>
          <w:szCs w:val="20"/>
        </w:rPr>
      </w:pPr>
      <w:r w:rsidRPr="00D261DF">
        <w:rPr>
          <w:rFonts w:ascii="Century Gothic" w:hAnsi="Century Gothic"/>
          <w:b/>
          <w:color w:val="808080"/>
          <w:sz w:val="36"/>
          <w:szCs w:val="36"/>
        </w:rPr>
        <w:t>List</w:t>
      </w:r>
      <w:r w:rsidRPr="00D261DF">
        <w:rPr>
          <w:rFonts w:ascii="Century Gothic" w:hAnsi="Century Gothic"/>
          <w:b/>
          <w:smallCaps/>
          <w:sz w:val="36"/>
          <w:szCs w:val="36"/>
        </w:rPr>
        <w:t xml:space="preserve"> Gallery</w:t>
      </w:r>
      <w:r>
        <w:rPr>
          <w:rFonts w:ascii="Century Gothic" w:hAnsi="Century Gothic"/>
          <w:b/>
          <w:smallCaps/>
          <w:sz w:val="28"/>
        </w:rPr>
        <w:t xml:space="preserve"> </w:t>
      </w:r>
      <w:r w:rsidR="00C865EC" w:rsidRPr="00C865EC">
        <w:rPr>
          <w:rFonts w:ascii="Century Gothic" w:hAnsi="Century Gothic"/>
          <w:b/>
          <w:smallCaps/>
          <w:color w:val="808080" w:themeColor="background1" w:themeShade="80"/>
          <w:sz w:val="28"/>
        </w:rPr>
        <w:t xml:space="preserve">/ </w:t>
      </w:r>
      <w:r w:rsidRPr="00D261DF">
        <w:rPr>
          <w:rFonts w:ascii="Century Gothic" w:hAnsi="Century Gothic"/>
          <w:b/>
          <w:smallCaps/>
          <w:color w:val="808080" w:themeColor="background1" w:themeShade="80"/>
          <w:sz w:val="28"/>
          <w:szCs w:val="28"/>
        </w:rPr>
        <w:t>Swarthmore College</w:t>
      </w:r>
      <w:r w:rsidRPr="00F96206">
        <w:rPr>
          <w:rFonts w:ascii="Century Gothic" w:hAnsi="Century Gothic"/>
          <w:b/>
          <w:smallCaps/>
          <w:color w:val="808080" w:themeColor="background1" w:themeShade="80"/>
        </w:rPr>
        <w:t xml:space="preserve"> </w:t>
      </w:r>
      <w:r w:rsidR="00C865EC">
        <w:rPr>
          <w:rFonts w:ascii="Century Gothic" w:hAnsi="Century Gothic"/>
          <w:b/>
          <w:smallCaps/>
          <w:color w:val="808080" w:themeColor="background1" w:themeShade="80"/>
        </w:rPr>
        <w:t xml:space="preserve"> </w:t>
      </w:r>
      <w:r w:rsidR="00C865EC" w:rsidRPr="00C865EC">
        <w:rPr>
          <w:rFonts w:ascii="Century Gothic" w:hAnsi="Century Gothic"/>
          <w:b/>
          <w:smallCaps/>
          <w:color w:val="808080" w:themeColor="background1" w:themeShade="80"/>
          <w:sz w:val="20"/>
          <w:szCs w:val="20"/>
        </w:rPr>
        <w:t xml:space="preserve"> </w:t>
      </w:r>
    </w:p>
    <w:p w14:paraId="273CCF0D" w14:textId="55605077" w:rsidR="00894F26" w:rsidRPr="00D261DF" w:rsidRDefault="00611B35" w:rsidP="00D261DF">
      <w:pPr>
        <w:spacing w:line="276" w:lineRule="auto"/>
        <w:jc w:val="center"/>
        <w:rPr>
          <w:rFonts w:ascii="Avenir Book" w:eastAsia="Times New Roman" w:hAnsi="Avenir Book" w:cs="Arial"/>
          <w:b/>
          <w:bCs/>
          <w:i/>
          <w:iCs/>
          <w:color w:val="000000" w:themeColor="text1"/>
        </w:rPr>
      </w:pPr>
      <w:r>
        <w:rPr>
          <w:rFonts w:ascii="Avenir Book" w:eastAsia="Times New Roman" w:hAnsi="Avenir Book" w:cs="Arial"/>
          <w:b/>
          <w:bCs/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7CEC6" wp14:editId="45BC87F8">
                <wp:simplePos x="0" y="0"/>
                <wp:positionH relativeFrom="column">
                  <wp:posOffset>3754109</wp:posOffset>
                </wp:positionH>
                <wp:positionV relativeFrom="paragraph">
                  <wp:posOffset>240665</wp:posOffset>
                </wp:positionV>
                <wp:extent cx="2511633" cy="28886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633" cy="288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DE0AC" w14:textId="6A93B5A4" w:rsidR="00AA5502" w:rsidRPr="00D261DF" w:rsidRDefault="00AA5502" w:rsidP="008733F8">
                            <w:pPr>
                              <w:jc w:val="center"/>
                              <w:rPr>
                                <w:rFonts w:ascii="Avenir Book" w:hAnsi="Avenir Book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61DF">
                              <w:rPr>
                                <w:rFonts w:ascii="Avenir Book" w:hAnsi="Avenir Book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Edith: An Architectural History</w:t>
                            </w:r>
                          </w:p>
                          <w:p w14:paraId="45BA6595" w14:textId="530798AA" w:rsidR="00AA5502" w:rsidRPr="00D261DF" w:rsidRDefault="00AA5502" w:rsidP="008733F8">
                            <w:pPr>
                              <w:jc w:val="center"/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61DF"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An installation by Nora </w:t>
                            </w:r>
                            <w:proofErr w:type="spellStart"/>
                            <w:r w:rsidRPr="00D261DF"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Wendl</w:t>
                            </w:r>
                            <w:proofErr w:type="spellEnd"/>
                          </w:p>
                          <w:p w14:paraId="6578A66B" w14:textId="77777777" w:rsidR="00D261DF" w:rsidRPr="00D261DF" w:rsidRDefault="00D261DF" w:rsidP="008733F8">
                            <w:pPr>
                              <w:jc w:val="center"/>
                              <w:rPr>
                                <w:rFonts w:ascii="Avenir Book" w:hAnsi="Avenir Book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AE12B0" w14:textId="3A13803C" w:rsidR="00AA5502" w:rsidRPr="00D261DF" w:rsidRDefault="00AA5502" w:rsidP="008733F8">
                            <w:pPr>
                              <w:shd w:val="clear" w:color="auto" w:fill="FFFFFF"/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61DF"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January 19 – February 2</w:t>
                            </w:r>
                            <w:r w:rsidR="003A428C"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D261DF">
                              <w:rPr>
                                <w:rFonts w:ascii="Avenir Book" w:hAnsi="Avenir Book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 2023</w:t>
                            </w:r>
                          </w:p>
                          <w:p w14:paraId="2A4AD56C" w14:textId="77777777" w:rsidR="00611B35" w:rsidRDefault="00611B35" w:rsidP="008733F8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color w:val="000000" w:themeColor="text1"/>
                              </w:rPr>
                            </w:pPr>
                          </w:p>
                          <w:p w14:paraId="20ACA6D4" w14:textId="297BB0B1" w:rsidR="00611B35" w:rsidRPr="00D261DF" w:rsidRDefault="00611B35" w:rsidP="008733F8">
                            <w:pPr>
                              <w:jc w:val="center"/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61DF"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Thurs</w:t>
                            </w:r>
                            <w:r w:rsidR="001549DF" w:rsidRPr="00D261DF"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D261DF"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A5502" w:rsidRPr="00D261DF"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January 19</w:t>
                            </w:r>
                          </w:p>
                          <w:p w14:paraId="1A88E4FD" w14:textId="354A968A" w:rsidR="00611B35" w:rsidRPr="00D261DF" w:rsidRDefault="00045E62" w:rsidP="008733F8">
                            <w:pPr>
                              <w:jc w:val="center"/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Artist's talk: </w:t>
                            </w:r>
                            <w:r w:rsidR="00611B35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4:30</w:t>
                            </w:r>
                            <w:r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1B35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5</w:t>
                            </w:r>
                            <w:r w:rsidR="00611B35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  <w:r w:rsidR="00AA550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611B35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="00D82F8A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14:paraId="097E08E6" w14:textId="07A2CAEA" w:rsidR="00AA5502" w:rsidRPr="00D261DF" w:rsidRDefault="00AA5502" w:rsidP="008733F8">
                            <w:pPr>
                              <w:jc w:val="center"/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Lang Performing Arts Center Cinema</w:t>
                            </w:r>
                          </w:p>
                          <w:p w14:paraId="37E5074E" w14:textId="5B2931DC" w:rsidR="00045E62" w:rsidRPr="00D261DF" w:rsidRDefault="00894F26" w:rsidP="008733F8">
                            <w:pPr>
                              <w:jc w:val="center"/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List Gallery r</w:t>
                            </w:r>
                            <w:r w:rsidR="00045E6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eception</w:t>
                            </w:r>
                            <w:r w:rsid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  <w:r w:rsidR="00045E6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5:</w:t>
                            </w:r>
                            <w:r w:rsidR="00AA550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045E6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 – </w:t>
                            </w:r>
                            <w:r w:rsidR="00AA550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  <w:r w:rsidR="00045E6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  <w:r w:rsidR="00AA550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045E62" w:rsidRPr="00D261D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  <w:t>0 PM</w:t>
                            </w:r>
                          </w:p>
                          <w:p w14:paraId="76190E96" w14:textId="77777777" w:rsidR="00611B35" w:rsidRDefault="00611B35" w:rsidP="008733F8">
                            <w:pPr>
                              <w:spacing w:line="276" w:lineRule="auto"/>
                              <w:jc w:val="center"/>
                              <w:rPr>
                                <w:rFonts w:ascii="Avenir Book" w:eastAsia="Times New Roman" w:hAnsi="Avenir Book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47445304" w14:textId="7AEE61BB" w:rsidR="00591DF4" w:rsidRPr="00BD358F" w:rsidRDefault="00045E62" w:rsidP="008733F8">
                            <w:pPr>
                              <w:spacing w:line="360" w:lineRule="auto"/>
                              <w:jc w:val="center"/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Gallery h</w:t>
                            </w:r>
                            <w:r w:rsidR="00611B35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ours: Tues</w:t>
                            </w: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11B35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–</w:t>
                            </w: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1B35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Sun., </w:t>
                            </w:r>
                            <w:r w:rsidR="00D82F8A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12:00</w:t>
                            </w: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1B35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–5:00 </w:t>
                            </w:r>
                            <w:r w:rsidR="00D82F8A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37631EBD" w14:textId="4B5CB413" w:rsidR="0034083F" w:rsidRPr="00BD358F" w:rsidRDefault="00045E62" w:rsidP="008733F8">
                            <w:pPr>
                              <w:spacing w:line="276" w:lineRule="auto"/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Contact</w:t>
                            </w:r>
                            <w:r w:rsidR="00894F26"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Andrea Packard: </w:t>
                            </w:r>
                            <w:r w:rsidR="005E73B4">
                              <w:rPr>
                                <w:rFonts w:ascii="Avenir Book" w:hAnsi="Avenir Book"/>
                                <w:color w:val="000000" w:themeColor="text1"/>
                                <w:spacing w:val="5"/>
                                <w:sz w:val="16"/>
                                <w:szCs w:val="16"/>
                              </w:rPr>
                              <w:t>apackar@swarthmore.edu</w:t>
                            </w:r>
                          </w:p>
                          <w:p w14:paraId="2F328AFC" w14:textId="6F94AE64" w:rsidR="00045E62" w:rsidRPr="00BD358F" w:rsidRDefault="00045E62" w:rsidP="008733F8">
                            <w:pPr>
                              <w:spacing w:line="276" w:lineRule="auto"/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BD358F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phone: 610.328.</w:t>
                            </w:r>
                            <w:r w:rsidR="005E73B4"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6"/>
                                <w:szCs w:val="16"/>
                              </w:rPr>
                              <w:t>8488</w:t>
                            </w:r>
                          </w:p>
                          <w:p w14:paraId="114A3DBB" w14:textId="77777777" w:rsidR="0034083F" w:rsidRDefault="0034083F" w:rsidP="008733F8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pacing w:val="5"/>
                                <w:sz w:val="16"/>
                                <w:szCs w:val="16"/>
                              </w:rPr>
                            </w:pPr>
                          </w:p>
                          <w:p w14:paraId="1C811B34" w14:textId="48A96E64" w:rsidR="001549DF" w:rsidRPr="00591DF4" w:rsidRDefault="001549DF" w:rsidP="008733F8">
                            <w:pPr>
                              <w:spacing w:line="276" w:lineRule="auto"/>
                              <w:jc w:val="center"/>
                              <w:rPr>
                                <w:rFonts w:ascii="Avenir Book" w:eastAsia="Times New Roman" w:hAnsi="Avenir Book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08C2D48" w14:textId="4981CBAD" w:rsidR="00611B35" w:rsidRDefault="00611B35" w:rsidP="008733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7CEC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5.6pt;margin-top:18.95pt;width:197.75pt;height:22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" filled="f" stroked="f" strokeweight=".5pt">
                <v:textbox>
                  <w:txbxContent>
                    <w:p w14:paraId="02ADE0AC" w14:textId="6A93B5A4" w:rsidR="00AA5502" w:rsidRPr="00D261DF" w:rsidRDefault="00AA5502" w:rsidP="008733F8">
                      <w:pPr>
                        <w:jc w:val="center"/>
                        <w:rPr>
                          <w:rFonts w:ascii="Avenir Book" w:hAnsi="Avenir Book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261DF">
                        <w:rPr>
                          <w:rFonts w:ascii="Avenir Book" w:hAnsi="Avenir Book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Edith: An Architectural History</w:t>
                      </w:r>
                    </w:p>
                    <w:p w14:paraId="45BA6595" w14:textId="530798AA" w:rsidR="00AA5502" w:rsidRPr="00D261DF" w:rsidRDefault="00AA5502" w:rsidP="008733F8">
                      <w:pPr>
                        <w:jc w:val="center"/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261DF"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An installation by Nora </w:t>
                      </w:r>
                      <w:proofErr w:type="spellStart"/>
                      <w:r w:rsidRPr="00D261DF"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Wendl</w:t>
                      </w:r>
                      <w:proofErr w:type="spellEnd"/>
                    </w:p>
                    <w:p w14:paraId="6578A66B" w14:textId="77777777" w:rsidR="00D261DF" w:rsidRPr="00D261DF" w:rsidRDefault="00D261DF" w:rsidP="008733F8">
                      <w:pPr>
                        <w:jc w:val="center"/>
                        <w:rPr>
                          <w:rFonts w:ascii="Avenir Book" w:hAnsi="Avenir Book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AE12B0" w14:textId="3A13803C" w:rsidR="00AA5502" w:rsidRPr="00D261DF" w:rsidRDefault="00AA5502" w:rsidP="008733F8">
                      <w:pPr>
                        <w:shd w:val="clear" w:color="auto" w:fill="FFFFFF"/>
                        <w:jc w:val="center"/>
                        <w:rPr>
                          <w:rFonts w:ascii="Avenir Book" w:hAnsi="Avenir Book"/>
                          <w:color w:val="000000" w:themeColor="text1"/>
                          <w:sz w:val="20"/>
                          <w:szCs w:val="20"/>
                        </w:rPr>
                      </w:pPr>
                      <w:r w:rsidRPr="00D261DF"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January 19 – February 2</w:t>
                      </w:r>
                      <w:r w:rsidR="003A428C"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Pr="00D261DF">
                        <w:rPr>
                          <w:rFonts w:ascii="Avenir Book" w:hAnsi="Avenir Book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 2023</w:t>
                      </w:r>
                    </w:p>
                    <w:p w14:paraId="2A4AD56C" w14:textId="77777777" w:rsidR="00611B35" w:rsidRDefault="00611B35" w:rsidP="008733F8">
                      <w:pPr>
                        <w:jc w:val="center"/>
                        <w:rPr>
                          <w:rFonts w:ascii="Avenir Book" w:eastAsia="Times New Roman" w:hAnsi="Avenir Book" w:cs="Times New Roman"/>
                          <w:color w:val="000000" w:themeColor="text1"/>
                        </w:rPr>
                      </w:pPr>
                    </w:p>
                    <w:p w14:paraId="20ACA6D4" w14:textId="297BB0B1" w:rsidR="00611B35" w:rsidRPr="00D261DF" w:rsidRDefault="00611B35" w:rsidP="008733F8">
                      <w:pPr>
                        <w:jc w:val="center"/>
                        <w:rPr>
                          <w:rFonts w:ascii="Avenir Book" w:eastAsia="Times New Roman" w:hAnsi="Avenir Book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261DF">
                        <w:rPr>
                          <w:rFonts w:ascii="Avenir Book" w:eastAsia="Times New Roman" w:hAnsi="Avenir Book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Thurs</w:t>
                      </w:r>
                      <w:r w:rsidR="001549DF" w:rsidRPr="00D261DF">
                        <w:rPr>
                          <w:rFonts w:ascii="Avenir Book" w:eastAsia="Times New Roman" w:hAnsi="Avenir Book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D261DF">
                        <w:rPr>
                          <w:rFonts w:ascii="Avenir Book" w:eastAsia="Times New Roman" w:hAnsi="Avenir Book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AA5502" w:rsidRPr="00D261DF">
                        <w:rPr>
                          <w:rFonts w:ascii="Avenir Book" w:eastAsia="Times New Roman" w:hAnsi="Avenir Book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January 19</w:t>
                      </w:r>
                    </w:p>
                    <w:p w14:paraId="1A88E4FD" w14:textId="354A968A" w:rsidR="00611B35" w:rsidRPr="00D261DF" w:rsidRDefault="00045E62" w:rsidP="008733F8">
                      <w:pPr>
                        <w:jc w:val="center"/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Artist's talk: </w:t>
                      </w:r>
                      <w:r w:rsidR="00611B35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4:30</w:t>
                      </w:r>
                      <w:r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11B35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 5</w:t>
                      </w:r>
                      <w:r w:rsidR="00611B35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  <w:r w:rsidR="00AA550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611B35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0 </w:t>
                      </w:r>
                      <w:r w:rsidR="00D82F8A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PM</w:t>
                      </w:r>
                    </w:p>
                    <w:p w14:paraId="097E08E6" w14:textId="07A2CAEA" w:rsidR="00AA5502" w:rsidRPr="00D261DF" w:rsidRDefault="00AA5502" w:rsidP="008733F8">
                      <w:pPr>
                        <w:jc w:val="center"/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Lang Performing Arts Center Cinema</w:t>
                      </w:r>
                    </w:p>
                    <w:p w14:paraId="37E5074E" w14:textId="5B2931DC" w:rsidR="00045E62" w:rsidRPr="00D261DF" w:rsidRDefault="00894F26" w:rsidP="008733F8">
                      <w:pPr>
                        <w:jc w:val="center"/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List Gallery r</w:t>
                      </w:r>
                      <w:r w:rsidR="00045E6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eception</w:t>
                      </w:r>
                      <w:r w:rsid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  <w:r w:rsidR="00045E6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 5:</w:t>
                      </w:r>
                      <w:r w:rsidR="00AA550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045E6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 xml:space="preserve">0 – </w:t>
                      </w:r>
                      <w:r w:rsidR="00AA550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  <w:r w:rsidR="00045E6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  <w:r w:rsidR="00AA550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045E62" w:rsidRPr="00D261DF"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  <w:t>0 PM</w:t>
                      </w:r>
                    </w:p>
                    <w:p w14:paraId="76190E96" w14:textId="77777777" w:rsidR="00611B35" w:rsidRDefault="00611B35" w:rsidP="008733F8">
                      <w:pPr>
                        <w:spacing w:line="276" w:lineRule="auto"/>
                        <w:jc w:val="center"/>
                        <w:rPr>
                          <w:rFonts w:ascii="Avenir Book" w:eastAsia="Times New Roman" w:hAnsi="Avenir Book" w:cs="Arial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</w:p>
                    <w:p w14:paraId="47445304" w14:textId="7AEE61BB" w:rsidR="00591DF4" w:rsidRPr="00BD358F" w:rsidRDefault="00045E62" w:rsidP="008733F8">
                      <w:pPr>
                        <w:spacing w:line="360" w:lineRule="auto"/>
                        <w:jc w:val="center"/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Gallery h</w:t>
                      </w:r>
                      <w:r w:rsidR="00611B35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ours: Tues</w:t>
                      </w: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="00611B35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–</w:t>
                      </w: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11B35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Sun., </w:t>
                      </w:r>
                      <w:r w:rsidR="00D82F8A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12:00</w:t>
                      </w: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11B35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–5:00 </w:t>
                      </w:r>
                      <w:r w:rsidR="00D82F8A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PM</w:t>
                      </w:r>
                    </w:p>
                    <w:p w14:paraId="37631EBD" w14:textId="4B5CB413" w:rsidR="0034083F" w:rsidRPr="00BD358F" w:rsidRDefault="00045E62" w:rsidP="008733F8">
                      <w:pPr>
                        <w:spacing w:line="276" w:lineRule="auto"/>
                        <w:jc w:val="center"/>
                        <w:rPr>
                          <w:rFonts w:ascii="Avenir Book" w:hAnsi="Avenir Book"/>
                          <w:color w:val="000000" w:themeColor="text1"/>
                          <w:spacing w:val="5"/>
                          <w:sz w:val="16"/>
                          <w:szCs w:val="16"/>
                        </w:rPr>
                      </w:pP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Contact</w:t>
                      </w:r>
                      <w:r w:rsidR="00894F26"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 xml:space="preserve">Andrea Packard: </w:t>
                      </w:r>
                      <w:r w:rsidR="005E73B4">
                        <w:rPr>
                          <w:rFonts w:ascii="Avenir Book" w:hAnsi="Avenir Book"/>
                          <w:color w:val="000000" w:themeColor="text1"/>
                          <w:spacing w:val="5"/>
                          <w:sz w:val="16"/>
                          <w:szCs w:val="16"/>
                        </w:rPr>
                        <w:t>apackar@swarthmore.edu</w:t>
                      </w:r>
                    </w:p>
                    <w:p w14:paraId="2F328AFC" w14:textId="6F94AE64" w:rsidR="00045E62" w:rsidRPr="00BD358F" w:rsidRDefault="00045E62" w:rsidP="008733F8">
                      <w:pPr>
                        <w:spacing w:line="276" w:lineRule="auto"/>
                        <w:jc w:val="center"/>
                        <w:rPr>
                          <w:rFonts w:ascii="Avenir Book" w:hAnsi="Avenir Book"/>
                          <w:color w:val="000000" w:themeColor="text1"/>
                          <w:spacing w:val="5"/>
                          <w:sz w:val="16"/>
                          <w:szCs w:val="16"/>
                        </w:rPr>
                      </w:pPr>
                      <w:r w:rsidRPr="00BD358F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phone: 610.328.</w:t>
                      </w:r>
                      <w:r w:rsidR="005E73B4">
                        <w:rPr>
                          <w:rFonts w:ascii="Avenir Book" w:eastAsia="Times New Roman" w:hAnsi="Avenir Book" w:cs="Arial"/>
                          <w:color w:val="000000" w:themeColor="text1"/>
                          <w:sz w:val="16"/>
                          <w:szCs w:val="16"/>
                        </w:rPr>
                        <w:t>8488</w:t>
                      </w:r>
                    </w:p>
                    <w:p w14:paraId="114A3DBB" w14:textId="77777777" w:rsidR="0034083F" w:rsidRDefault="0034083F" w:rsidP="008733F8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pacing w:val="5"/>
                          <w:sz w:val="16"/>
                          <w:szCs w:val="16"/>
                        </w:rPr>
                      </w:pPr>
                    </w:p>
                    <w:p w14:paraId="1C811B34" w14:textId="48A96E64" w:rsidR="001549DF" w:rsidRPr="00591DF4" w:rsidRDefault="001549DF" w:rsidP="008733F8">
                      <w:pPr>
                        <w:spacing w:line="276" w:lineRule="auto"/>
                        <w:jc w:val="center"/>
                        <w:rPr>
                          <w:rFonts w:ascii="Avenir Book" w:eastAsia="Times New Roman" w:hAnsi="Avenir Book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08C2D48" w14:textId="4981CBAD" w:rsidR="00611B35" w:rsidRDefault="00611B35" w:rsidP="008733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CF5AD5" w14:textId="2D2E78E0" w:rsidR="00894F26" w:rsidRDefault="00D261DF" w:rsidP="00611B35">
      <w:pPr>
        <w:spacing w:line="276" w:lineRule="auto"/>
        <w:rPr>
          <w:rFonts w:ascii="Avenir Book" w:eastAsia="Times New Roman" w:hAnsi="Avenir Book" w:cs="Arial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Avenir Book" w:eastAsia="Times New Roman" w:hAnsi="Avenir Book" w:cs="Arial"/>
          <w:b/>
          <w:bCs/>
          <w:i/>
          <w:iCs/>
          <w:noProof/>
          <w:color w:val="000000" w:themeColor="text1"/>
          <w:sz w:val="36"/>
          <w:szCs w:val="36"/>
        </w:rPr>
        <w:drawing>
          <wp:inline distT="0" distB="0" distL="0" distR="0" wp14:anchorId="6ADFF0A1" wp14:editId="3A4BE328">
            <wp:extent cx="3657600" cy="27432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21" cy="27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211A" w14:textId="752E505B" w:rsidR="006C02FD" w:rsidRPr="006C02FD" w:rsidRDefault="006C02FD" w:rsidP="006C02FD">
      <w:pPr>
        <w:rPr>
          <w:rFonts w:ascii="Avenir Book" w:hAnsi="Avenir Book"/>
          <w:sz w:val="16"/>
          <w:szCs w:val="16"/>
        </w:rPr>
      </w:pPr>
      <w:r w:rsidRPr="006C02FD">
        <w:rPr>
          <w:rFonts w:ascii="Avenir Book" w:hAnsi="Avenir Book"/>
          <w:sz w:val="16"/>
          <w:szCs w:val="16"/>
        </w:rPr>
        <w:t xml:space="preserve">Above: </w:t>
      </w:r>
      <w:r w:rsidR="0062499A">
        <w:rPr>
          <w:rFonts w:ascii="Avenir Book" w:hAnsi="Avenir Book"/>
          <w:sz w:val="16"/>
          <w:szCs w:val="16"/>
        </w:rPr>
        <w:t xml:space="preserve">Nora </w:t>
      </w:r>
      <w:proofErr w:type="spellStart"/>
      <w:r w:rsidR="0062499A">
        <w:rPr>
          <w:rFonts w:ascii="Avenir Book" w:hAnsi="Avenir Book"/>
          <w:sz w:val="16"/>
          <w:szCs w:val="16"/>
        </w:rPr>
        <w:t>Wendl</w:t>
      </w:r>
      <w:proofErr w:type="spellEnd"/>
      <w:r w:rsidR="0062499A">
        <w:rPr>
          <w:rFonts w:ascii="Avenir Book" w:hAnsi="Avenir Book"/>
          <w:sz w:val="16"/>
          <w:szCs w:val="16"/>
        </w:rPr>
        <w:t xml:space="preserve">, </w:t>
      </w:r>
      <w:r w:rsidR="0062499A" w:rsidRPr="0062499A">
        <w:rPr>
          <w:rFonts w:ascii="Avenir Book" w:hAnsi="Avenir Book"/>
          <w:i/>
          <w:iCs/>
          <w:sz w:val="16"/>
          <w:szCs w:val="16"/>
        </w:rPr>
        <w:t>I Listened Series</w:t>
      </w:r>
      <w:r w:rsidR="0062499A">
        <w:rPr>
          <w:rFonts w:ascii="Avenir Book" w:hAnsi="Avenir Book"/>
          <w:sz w:val="16"/>
          <w:szCs w:val="16"/>
        </w:rPr>
        <w:t>, digital print, dimensions variable, 2017</w:t>
      </w:r>
    </w:p>
    <w:p w14:paraId="77BA5CD4" w14:textId="76845325" w:rsidR="00894F26" w:rsidRDefault="0062499A" w:rsidP="00173CE7">
      <w:pPr>
        <w:spacing w:line="276" w:lineRule="auto"/>
        <w:rPr>
          <w:rFonts w:ascii="Avenir Book" w:eastAsia="Times New Roman" w:hAnsi="Avenir Book" w:cs="Arial"/>
          <w:color w:val="000000" w:themeColor="text1"/>
          <w:sz w:val="16"/>
          <w:szCs w:val="16"/>
        </w:rPr>
      </w:pPr>
      <w:r w:rsidRPr="0062499A">
        <w:rPr>
          <w:rFonts w:ascii="Avenir Book" w:eastAsia="Times New Roman" w:hAnsi="Avenir Book" w:cs="Arial"/>
          <w:color w:val="000000" w:themeColor="text1"/>
          <w:sz w:val="16"/>
          <w:szCs w:val="16"/>
        </w:rPr>
        <w:t>Photo: Courtesy of the artist</w:t>
      </w:r>
    </w:p>
    <w:p w14:paraId="4D76A1DC" w14:textId="77777777" w:rsidR="0062499A" w:rsidRPr="0062499A" w:rsidRDefault="0062499A" w:rsidP="00173CE7">
      <w:pPr>
        <w:spacing w:line="276" w:lineRule="auto"/>
        <w:rPr>
          <w:rFonts w:ascii="Avenir Book" w:eastAsia="Times New Roman" w:hAnsi="Avenir Book" w:cs="Arial"/>
          <w:color w:val="000000" w:themeColor="text1"/>
          <w:sz w:val="16"/>
          <w:szCs w:val="16"/>
        </w:rPr>
      </w:pPr>
    </w:p>
    <w:p w14:paraId="7F374752" w14:textId="1B66722F" w:rsidR="006060FB" w:rsidRPr="001554CF" w:rsidRDefault="00151C6E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The List Gallery</w:t>
      </w:r>
      <w:r w:rsidR="00C865E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 Swarthmore College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is pleased to present </w:t>
      </w:r>
      <w:r w:rsidR="00C63081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Edith: An Architectural History</w:t>
      </w:r>
      <w:r w:rsidR="005A754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</w:t>
      </w:r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by Nora </w:t>
      </w:r>
      <w:proofErr w:type="spellStart"/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Wendl</w:t>
      </w:r>
      <w:proofErr w:type="spellEnd"/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. </w:t>
      </w:r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Incorporating 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video</w:t>
      </w:r>
      <w:r w:rsidR="00ED76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</w:t>
      </w:r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printed fabric panels, 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and</w:t>
      </w:r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0F602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photographic </w:t>
      </w:r>
      <w:r w:rsidR="00ED76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installations</w:t>
      </w:r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</w:t>
      </w:r>
      <w:proofErr w:type="spellStart"/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Wendl's</w:t>
      </w:r>
      <w:proofErr w:type="spellEnd"/>
      <w:r w:rsidR="00D84B3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List Gallery </w:t>
      </w:r>
      <w:r w:rsidR="00460C8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exhibition</w:t>
      </w:r>
      <w:r w:rsidR="00D84B3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calls attention to 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the myths, controversies, a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nd </w:t>
      </w:r>
      <w:r w:rsidR="00D84B3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the </w:t>
      </w:r>
      <w:r w:rsidR="006B382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redacted testimonies</w:t>
      </w:r>
      <w:r w:rsidR="00B7403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surrounding 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one of the icons of modernist architecture: </w:t>
      </w:r>
      <w:r w:rsidR="00C1099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he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Edith Farnsworth House</w:t>
      </w:r>
      <w:r w:rsidR="0094129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.</w:t>
      </w:r>
      <w:r w:rsidR="00CD3BE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D84B3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Nora </w:t>
      </w:r>
      <w:proofErr w:type="spellStart"/>
      <w:r w:rsidR="00D84B3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Wendl</w:t>
      </w:r>
      <w:proofErr w:type="spellEnd"/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will give a public lecture about her work on Thursday, January 19 at 4:30 PM in the Lang Performing Arts Center</w:t>
      </w:r>
      <w:r w:rsidR="00CD3BE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Swarthmore College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. The List Gallery reception will follow from 5:30 to 7:00 PM</w:t>
      </w:r>
      <w:r w:rsidR="00CD3BE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.</w:t>
      </w:r>
      <w:r w:rsidR="001F149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List Gallery hours are Tuesdays through Sundays, Noon – 5:00 PM. Gallery admission and all events are free and open to the public. </w:t>
      </w:r>
    </w:p>
    <w:p w14:paraId="43869C20" w14:textId="77777777" w:rsidR="00FE4D37" w:rsidRPr="001554CF" w:rsidRDefault="00FE4D37" w:rsidP="001C5C2C">
      <w:pPr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</w:pPr>
    </w:p>
    <w:p w14:paraId="610AF281" w14:textId="6EF733A9" w:rsidR="006B382E" w:rsidRDefault="00AD334C" w:rsidP="001554CF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Times New Roman"/>
          <w:color w:val="202124"/>
          <w:sz w:val="22"/>
          <w:szCs w:val="22"/>
          <w:shd w:val="clear" w:color="auto" w:fill="FFFFFF"/>
        </w:rPr>
        <w:t xml:space="preserve">Trained as an </w:t>
      </w:r>
      <w:r w:rsidR="006D016D">
        <w:rPr>
          <w:rFonts w:ascii="Avenir Book" w:eastAsia="Times New Roman" w:hAnsi="Avenir Book" w:cs="Times New Roman"/>
          <w:color w:val="202124"/>
          <w:sz w:val="22"/>
          <w:szCs w:val="22"/>
          <w:shd w:val="clear" w:color="auto" w:fill="FFFFFF"/>
        </w:rPr>
        <w:t>architect</w:t>
      </w:r>
      <w:r w:rsidRPr="001554CF">
        <w:rPr>
          <w:rFonts w:ascii="Avenir Book" w:eastAsia="Times New Roman" w:hAnsi="Avenir Book" w:cs="Times New Roman"/>
          <w:color w:val="202124"/>
          <w:sz w:val="22"/>
          <w:szCs w:val="22"/>
          <w:shd w:val="clear" w:color="auto" w:fill="FFFFFF"/>
        </w:rPr>
        <w:t xml:space="preserve">, </w:t>
      </w:r>
      <w:proofErr w:type="spellStart"/>
      <w:r w:rsidR="00460C87" w:rsidRPr="001554CF">
        <w:rPr>
          <w:rFonts w:ascii="Avenir Book" w:eastAsia="Times New Roman" w:hAnsi="Avenir Book" w:cs="Times New Roman"/>
          <w:color w:val="202124"/>
          <w:sz w:val="22"/>
          <w:szCs w:val="22"/>
          <w:shd w:val="clear" w:color="auto" w:fill="FFFFFF"/>
        </w:rPr>
        <w:t>Wendl</w:t>
      </w:r>
      <w:proofErr w:type="spellEnd"/>
      <w:r w:rsidR="00460C87" w:rsidRPr="001554CF">
        <w:rPr>
          <w:rFonts w:ascii="Avenir Book" w:eastAsia="Times New Roman" w:hAnsi="Avenir Book" w:cs="Times New Roman"/>
          <w:color w:val="202124"/>
          <w:sz w:val="22"/>
          <w:szCs w:val="22"/>
          <w:shd w:val="clear" w:color="auto" w:fill="FFFFFF"/>
        </w:rPr>
        <w:t xml:space="preserve"> </w:t>
      </w:r>
      <w:r w:rsidR="00B31191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researches and reinterprets </w:t>
      </w:r>
      <w:r w:rsidR="001F1490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architectural history through writing, photography, film, installation, and performance. Since 2003, she has </w:t>
      </w:r>
      <w:r w:rsidR="000B67C7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focused on</w:t>
      </w:r>
      <w:r w:rsidR="001F1490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the life and work of Dr. Edith Farnsworth</w:t>
      </w:r>
      <w:r w:rsidR="001F149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8733F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Chicago-based physician </w:t>
      </w:r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who</w:t>
      </w:r>
      <w:r w:rsidR="006B382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8733F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in 1945</w:t>
      </w:r>
      <w:r w:rsidR="006B382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8733F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DD7A7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commissioned </w:t>
      </w:r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Ludwig </w:t>
      </w:r>
      <w:proofErr w:type="spellStart"/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Mies</w:t>
      </w:r>
      <w:proofErr w:type="spellEnd"/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van der </w:t>
      </w:r>
      <w:proofErr w:type="spellStart"/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Rohe</w:t>
      </w:r>
      <w:proofErr w:type="spellEnd"/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to </w:t>
      </w:r>
      <w:r w:rsidR="00E0069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design </w:t>
      </w:r>
      <w:r w:rsidR="000B67C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</w:t>
      </w:r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weekend retreat </w:t>
      </w:r>
      <w:r w:rsidR="00A24F3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on </w:t>
      </w:r>
      <w:r w:rsidR="000B67C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her </w:t>
      </w:r>
      <w:r w:rsidR="00A24F3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riverfront property </w:t>
      </w:r>
      <w:r w:rsidR="000B1AE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in Plano</w:t>
      </w:r>
      <w:r w:rsidR="006B382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0B1AE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Illinois. </w:t>
      </w:r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The resulting</w:t>
      </w:r>
      <w:r w:rsidR="000B1AE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steel and glass house became </w:t>
      </w:r>
      <w:r w:rsidR="007B79C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an</w:t>
      </w:r>
      <w:r w:rsidR="000B1AE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icon of 20th Century International style architecture</w:t>
      </w:r>
      <w:r w:rsidR="00B64B45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.</w:t>
      </w:r>
      <w:r w:rsidR="000B1AE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B64B45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However, cost overruns</w:t>
      </w:r>
      <w:r w:rsidR="007B79C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85346D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design flaws, and construction delays</w:t>
      </w:r>
      <w:r w:rsidR="00B64B45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led to</w:t>
      </w:r>
      <w:r w:rsidR="007B79C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heated disputes and</w:t>
      </w:r>
      <w:r w:rsidR="00B64B45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lawsuits</w:t>
      </w:r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between Farnsworth and van der </w:t>
      </w:r>
      <w:proofErr w:type="spellStart"/>
      <w:r w:rsidR="006060F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Rohe</w:t>
      </w:r>
      <w:proofErr w:type="spellEnd"/>
      <w:r w:rsidR="0085346D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—</w:t>
      </w:r>
      <w:r w:rsidR="00B64B45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process that </w:t>
      </w:r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interfered with the completion of the building</w:t>
      </w:r>
      <w:r w:rsidR="00B7162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6F6A7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85346D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turned the house into a contested space</w:t>
      </w:r>
      <w:r w:rsidR="00785D94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and </w:t>
      </w:r>
      <w:r w:rsidR="00D7530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fostered</w:t>
      </w:r>
      <w:r w:rsidR="00785D94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narratives that tend to mythologize </w:t>
      </w:r>
      <w:r w:rsidR="00B7403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van der </w:t>
      </w:r>
      <w:proofErr w:type="spellStart"/>
      <w:r w:rsidR="00D7530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Rohe</w:t>
      </w:r>
      <w:proofErr w:type="spellEnd"/>
      <w:r w:rsidR="00D7530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as an artistic genius, </w:t>
      </w:r>
      <w:r w:rsidR="00785D94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while casting Farnsworth (without substantiation) in the role of a disappointed lover</w:t>
      </w:r>
      <w:r w:rsidR="00B7403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—</w:t>
      </w:r>
      <w:r w:rsidR="000B67C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ignoring </w:t>
      </w:r>
      <w:r w:rsidR="00785D94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her</w:t>
      </w:r>
      <w:r w:rsid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AE6CD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contributions as </w:t>
      </w:r>
      <w:r w:rsid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</w:t>
      </w:r>
      <w:r w:rsidR="00DE27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patron and </w:t>
      </w:r>
      <w:r w:rsidR="00785D94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connoisseur, accomplished </w:t>
      </w:r>
      <w:r w:rsidR="00A24F3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violinist</w:t>
      </w:r>
      <w:r w:rsidR="007F1EE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A24F3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medical expert</w:t>
      </w:r>
      <w:r w:rsidR="00DE27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 and more.</w:t>
      </w:r>
    </w:p>
    <w:p w14:paraId="3B36335B" w14:textId="77777777" w:rsidR="001554CF" w:rsidRPr="001554CF" w:rsidRDefault="001554CF" w:rsidP="001554CF">
      <w:pPr>
        <w:ind w:right="-180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</w:p>
    <w:p w14:paraId="1B49591C" w14:textId="2D98321C" w:rsidR="00A64436" w:rsidRPr="001554CF" w:rsidRDefault="006B382E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centerpiece of the exhibition is </w:t>
      </w:r>
      <w:r w:rsidR="003B045A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I Listened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series of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four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10-foot-long photographs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showing different views of 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The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Edith Farnsworth House. The images are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printed on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semi-transparent panels</w:t>
      </w:r>
      <w:r w:rsidR="00C10991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that hang from the ceiling, creating 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space 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within the gallery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that is 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simultaneously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lastRenderedPageBreak/>
        <w:t>intimate and unrestricted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. </w:t>
      </w:r>
      <w:r w:rsidR="0028678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</w:t>
      </w:r>
      <w:r w:rsidR="00FE428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hite plywood staircase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</w:t>
      </w:r>
      <w:r w:rsidR="00FE428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3B045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placed next to two of the panels </w:t>
      </w:r>
      <w:r w:rsidR="0028678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invite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visitors </w:t>
      </w:r>
      <w:r w:rsidR="0028678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to </w:t>
      </w:r>
      <w:r w:rsidR="000F602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imagine </w:t>
      </w:r>
      <w:r w:rsidR="002D34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themselves </w:t>
      </w:r>
      <w:r w:rsidR="000F602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ascending</w:t>
      </w:r>
      <w:r w:rsidR="002D34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0F602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to </w:t>
      </w:r>
      <w:r w:rsidR="002D34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a</w:t>
      </w:r>
      <w:r w:rsidR="000F602A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AD334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pristine inner sanctum; at the same time, </w:t>
      </w:r>
      <w:r w:rsidR="00DE2757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the steps </w:t>
      </w:r>
      <w:r w:rsidR="003F4EB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call attention to the artificial and contingent nature of </w:t>
      </w:r>
      <w:r w:rsidR="001C5C2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such perspectives.</w:t>
      </w:r>
      <w:r w:rsidR="003F4EB0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FE428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</w:p>
    <w:p w14:paraId="522FEF84" w14:textId="6914E6F4" w:rsidR="00EA39B2" w:rsidRPr="001554CF" w:rsidRDefault="00A64436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</w:p>
    <w:p w14:paraId="1D723477" w14:textId="1BEA2F6C" w:rsidR="00EA39B2" w:rsidRPr="001554CF" w:rsidRDefault="00EA39B2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noProof/>
          <w:color w:val="000000" w:themeColor="text1"/>
          <w:sz w:val="22"/>
          <w:szCs w:val="22"/>
        </w:rPr>
        <w:drawing>
          <wp:inline distT="0" distB="0" distL="0" distR="0" wp14:anchorId="49A4C964" wp14:editId="089DCA60">
            <wp:extent cx="4147757" cy="2346407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487" cy="24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     </w:t>
      </w:r>
      <w:r w:rsidR="005E365C" w:rsidRPr="001554CF">
        <w:rPr>
          <w:rFonts w:ascii="Avenir Book" w:eastAsia="Times New Roman" w:hAnsi="Avenir Book" w:cs="Arial"/>
          <w:noProof/>
          <w:color w:val="000000" w:themeColor="text1"/>
          <w:sz w:val="22"/>
          <w:szCs w:val="22"/>
        </w:rPr>
        <w:drawing>
          <wp:inline distT="0" distB="0" distL="0" distR="0" wp14:anchorId="6173CCAA" wp14:editId="481A66C4">
            <wp:extent cx="1454549" cy="2346690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225" cy="23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0F45" w14:textId="77777777" w:rsidR="00312076" w:rsidRDefault="005E365C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Above, left: </w:t>
      </w:r>
      <w:r w:rsidR="00950F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Nora </w:t>
      </w:r>
      <w:proofErr w:type="spellStart"/>
      <w:r w:rsidR="00950F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Wendl</w:t>
      </w:r>
      <w:proofErr w:type="spellEnd"/>
      <w:r w:rsidR="00950F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</w:t>
      </w:r>
      <w:r w:rsidR="00950F3E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"Guard Everything Appropriately and All Will be Well</w:t>
      </w:r>
      <w:r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 xml:space="preserve">," </w:t>
      </w:r>
      <w:r w:rsidR="00950F3E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2018. </w:t>
      </w:r>
    </w:p>
    <w:p w14:paraId="79856BF2" w14:textId="19628346" w:rsidR="00950F3E" w:rsidRPr="001554CF" w:rsidRDefault="00950F3E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Still image from a film produced by Melinda Frame, Albuquerque, New Mexico</w:t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. At right: detail from </w:t>
      </w:r>
      <w:r w:rsidR="005E365C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"I do not remember the importance of the moon,"</w:t>
      </w:r>
      <w:r w:rsidR="005E365C" w:rsidRPr="001554CF">
        <w:rPr>
          <w:rFonts w:ascii="Avenir Book" w:hAnsi="Avenir Book"/>
          <w:sz w:val="22"/>
          <w:szCs w:val="22"/>
        </w:rPr>
        <w:t xml:space="preserve"> </w:t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a</w:t>
      </w:r>
      <w:r w:rsidR="00312076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wall</w:t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installation comprised of 20 monoprints </w:t>
      </w:r>
      <w:r w:rsidR="00FF35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together with </w:t>
      </w:r>
      <w:r w:rsidR="00312076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three tables </w:t>
      </w:r>
      <w:r w:rsidR="007B33EF">
        <w:rPr>
          <w:rFonts w:ascii="Avenir Book" w:eastAsia="Times New Roman" w:hAnsi="Avenir Book" w:cs="Arial"/>
          <w:color w:val="000000" w:themeColor="text1"/>
          <w:sz w:val="22"/>
          <w:szCs w:val="22"/>
        </w:rPr>
        <w:t>piled with</w:t>
      </w:r>
      <w:r w:rsidR="00312076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redacted documents.</w:t>
      </w:r>
    </w:p>
    <w:p w14:paraId="2CEAA7B2" w14:textId="77777777" w:rsidR="00950F3E" w:rsidRPr="001554CF" w:rsidRDefault="00950F3E" w:rsidP="001C5C2C">
      <w:pPr>
        <w:rPr>
          <w:rFonts w:ascii="Avenir Book" w:eastAsia="Times New Roman" w:hAnsi="Avenir Book" w:cs="Arial"/>
          <w:color w:val="000000" w:themeColor="text1"/>
          <w:sz w:val="22"/>
          <w:szCs w:val="22"/>
        </w:rPr>
      </w:pPr>
    </w:p>
    <w:p w14:paraId="128C7071" w14:textId="71EDD9C9" w:rsidR="006B382E" w:rsidRPr="001554CF" w:rsidRDefault="00EE7024" w:rsidP="001C5C2C">
      <w:pPr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</w:pP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The barriers to historical </w:t>
      </w:r>
      <w:r w:rsidR="00ED5A1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research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are</w:t>
      </w:r>
      <w:r w:rsidR="00030B7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writ large</w:t>
      </w:r>
      <w:r w:rsidR="003E5074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in </w:t>
      </w:r>
      <w:proofErr w:type="spellStart"/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Wendl's</w:t>
      </w:r>
      <w:proofErr w:type="spellEnd"/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two-channel video titled </w:t>
      </w:r>
      <w:r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"Guard Everything and All Will Be Well</w:t>
      </w:r>
      <w:r w:rsidR="00030B72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,</w:t>
      </w:r>
      <w:r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>"</w:t>
      </w:r>
      <w:r w:rsidR="00030B7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which documents the artist redacting </w:t>
      </w:r>
      <w:r w:rsidR="00F0045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the trial</w:t>
      </w:r>
      <w:r w:rsidR="00030B7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transcript</w:t>
      </w:r>
      <w:r w:rsidR="00F0045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of</w:t>
      </w:r>
      <w:r w:rsidR="00F0045B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 xml:space="preserve"> </w:t>
      </w:r>
      <w:r w:rsidR="00F0045B"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 xml:space="preserve">van der </w:t>
      </w:r>
      <w:proofErr w:type="spellStart"/>
      <w:r w:rsidR="00F0045B"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Rohe</w:t>
      </w:r>
      <w:proofErr w:type="spellEnd"/>
      <w:r w:rsidR="00F0045B"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 xml:space="preserve"> vs. Farnsworth</w:t>
      </w:r>
      <w:r w:rsidR="00EA39B2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,</w:t>
      </w:r>
      <w:r w:rsidR="00030B72"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 xml:space="preserve"> </w:t>
      </w:r>
      <w:r w:rsidR="00F0045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a document that </w:t>
      </w:r>
      <w:r w:rsidR="00030B7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she was </w:t>
      </w:r>
      <w:r w:rsidR="00F0045B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permitted </w:t>
      </w:r>
      <w:r w:rsidR="00030B7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to read, but not substantially quote</w:t>
      </w:r>
      <w:r w:rsidR="00501E9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, paraphrase, or represent.</w:t>
      </w:r>
      <w:r w:rsidRPr="001554CF">
        <w:rPr>
          <w:rFonts w:ascii="Avenir Book" w:eastAsia="Times New Roman" w:hAnsi="Avenir Book" w:cs="Arial"/>
          <w:i/>
          <w:iCs/>
          <w:color w:val="000000" w:themeColor="text1"/>
          <w:sz w:val="22"/>
          <w:szCs w:val="22"/>
        </w:rPr>
        <w:t xml:space="preserve"> </w:t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On an adjacent wall</w:t>
      </w:r>
      <w:r w:rsidR="003E5074">
        <w:rPr>
          <w:rFonts w:ascii="Avenir Book" w:eastAsia="Times New Roman" w:hAnsi="Avenir Book" w:cs="Arial"/>
          <w:color w:val="000000" w:themeColor="text1"/>
          <w:sz w:val="22"/>
          <w:szCs w:val="22"/>
        </w:rPr>
        <w:t>,</w:t>
      </w:r>
      <w:r w:rsidR="005E365C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an installation of redacted transcript pages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call</w:t>
      </w:r>
      <w:r w:rsidR="00A72649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s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attention to </w:t>
      </w:r>
      <w:r w:rsidR="00ED5A1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unequal power relationships, reputational gatekeeping, and </w:t>
      </w:r>
      <w:r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compromises </w:t>
      </w:r>
      <w:r w:rsidR="00ED5A1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that</w:t>
      </w:r>
      <w:r w:rsidR="001042B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can</w:t>
      </w:r>
      <w:r w:rsidR="00ED5A18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limit </w:t>
      </w:r>
      <w:r w:rsidR="003E5074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our </w:t>
      </w:r>
      <w:r w:rsidR="00501E92" w:rsidRPr="001554CF">
        <w:rPr>
          <w:rFonts w:ascii="Avenir Book" w:eastAsia="Times New Roman" w:hAnsi="Avenir Book" w:cs="Arial"/>
          <w:color w:val="000000" w:themeColor="text1"/>
          <w:sz w:val="22"/>
          <w:szCs w:val="22"/>
        </w:rPr>
        <w:t>understanding of history.</w:t>
      </w:r>
    </w:p>
    <w:p w14:paraId="1539D271" w14:textId="77777777" w:rsidR="00875B56" w:rsidRPr="001554CF" w:rsidRDefault="00875B56" w:rsidP="001C5C2C">
      <w:pPr>
        <w:rPr>
          <w:rFonts w:ascii="Avenir Book" w:eastAsia="Times New Roman" w:hAnsi="Avenir Book" w:cs="Times New Roman"/>
          <w:color w:val="000000" w:themeColor="text1"/>
          <w:sz w:val="22"/>
          <w:szCs w:val="22"/>
        </w:rPr>
      </w:pPr>
    </w:p>
    <w:p w14:paraId="1C7E1B73" w14:textId="7B242AE8" w:rsidR="00071D23" w:rsidRDefault="00D82879" w:rsidP="001C5C2C">
      <w:pPr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</w:pP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Nora </w:t>
      </w:r>
      <w:proofErr w:type="spellStart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Wendl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is an associate professor of architecture at the University of New Mexico, where she teaches both architectural design and theory. She is also executive editor of the </w:t>
      </w:r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Journal of Architectural Education.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D43C02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She has been awarded</w:t>
      </w:r>
      <w:r w:rsidR="004B2D77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grants and residencies </w:t>
      </w:r>
      <w:r w:rsidR="004B2D77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by numerous organizations, including the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Graham Foundation for Advanced Studies in the Fine Arts, the Santa Fe Art Institute, and the National Trust for Historic Preservation (NTHP). For NTHP, </w:t>
      </w:r>
      <w:proofErr w:type="spellStart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Wendl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was content lead and design co-lead for the 2020-2021 exhibition </w:t>
      </w:r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Edith Farnsworth, Reconsidered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, in which the Farnsworth House was staged as Dr. Farnsworth actually inhabited it in the early 1950s</w:t>
      </w:r>
      <w:r w:rsidR="00C90C9D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—rebutting 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the</w:t>
      </w:r>
      <w:r w:rsidR="00C90C9D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claim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tha</w:t>
      </w:r>
      <w:r w:rsidR="00C90C9D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t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Mies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van der </w:t>
      </w:r>
      <w:proofErr w:type="spellStart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Rohe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furnished the house</w:t>
      </w:r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.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Wendl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has </w:t>
      </w:r>
      <w:r w:rsidR="00C90C9D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also 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>written and published widely, including poetry, fiction, creative non-fiction, and academic articles that have made their way into popular press</w:t>
      </w:r>
      <w:r w:rsidR="007F1EEB"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. 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Her most recent publication, “Guard Everything Appropriately and All Will be Well” in </w:t>
      </w:r>
      <w:proofErr w:type="spellStart"/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Revista</w:t>
      </w:r>
      <w:proofErr w:type="spellEnd"/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Arquitectura</w:t>
      </w:r>
      <w:proofErr w:type="spellEnd"/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(2021), examines the trial transcript from </w:t>
      </w:r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 xml:space="preserve">van der </w:t>
      </w:r>
      <w:proofErr w:type="spellStart"/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Rohe</w:t>
      </w:r>
      <w:proofErr w:type="spellEnd"/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 xml:space="preserve"> vs. Farnsworth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and the exhibition </w:t>
      </w:r>
      <w:r w:rsidRPr="001554CF">
        <w:rPr>
          <w:rFonts w:ascii="Avenir Book" w:eastAsia="Times New Roman" w:hAnsi="Avenir Book" w:cs="Times New Roman"/>
          <w:i/>
          <w:iCs/>
          <w:color w:val="000000"/>
          <w:sz w:val="22"/>
          <w:szCs w:val="22"/>
          <w:shd w:val="clear" w:color="auto" w:fill="FFFFFF"/>
        </w:rPr>
        <w:t>Edith Farnsworth, Reconsidered</w:t>
      </w:r>
      <w:r w:rsidRPr="001554CF">
        <w:rPr>
          <w:rFonts w:ascii="Avenir Book" w:eastAsia="Times New Roman" w:hAnsi="Avenir Book" w:cs="Times New Roman"/>
          <w:color w:val="000000"/>
          <w:sz w:val="22"/>
          <w:szCs w:val="22"/>
          <w:shd w:val="clear" w:color="auto" w:fill="FFFFFF"/>
        </w:rPr>
        <w:t xml:space="preserve"> as twin artifacts—both representing the same period of time (1951 – 1954) and both institutionally redacted to “protect” the legacy of the architect.</w:t>
      </w:r>
    </w:p>
    <w:p w14:paraId="358EF88C" w14:textId="77777777" w:rsidR="001D0F15" w:rsidRPr="001D0F15" w:rsidRDefault="001D0F15" w:rsidP="001C5C2C">
      <w:pPr>
        <w:rPr>
          <w:rFonts w:ascii="Avenir Book" w:eastAsia="Times New Roman" w:hAnsi="Avenir Book" w:cs="Times New Roman"/>
          <w:sz w:val="22"/>
          <w:szCs w:val="22"/>
        </w:rPr>
      </w:pPr>
    </w:p>
    <w:p w14:paraId="6F131483" w14:textId="7757B769" w:rsidR="00FD1555" w:rsidRPr="001D0F15" w:rsidRDefault="00D75164" w:rsidP="001C5C2C">
      <w:pPr>
        <w:rPr>
          <w:rFonts w:ascii="Avenir Book" w:hAnsi="Avenir Book"/>
          <w:i/>
          <w:iCs/>
          <w:color w:val="000000" w:themeColor="text1"/>
          <w:sz w:val="20"/>
          <w:szCs w:val="20"/>
        </w:rPr>
      </w:pPr>
      <w:r w:rsidRPr="001D0F15">
        <w:rPr>
          <w:rFonts w:ascii="Avenir Book" w:eastAsia="Times New Roman" w:hAnsi="Avenir Book" w:cs="Arial"/>
          <w:i/>
          <w:iCs/>
          <w:color w:val="000000" w:themeColor="text1"/>
          <w:sz w:val="20"/>
          <w:szCs w:val="20"/>
        </w:rPr>
        <w:t xml:space="preserve">This exhibition is made possible by the </w:t>
      </w:r>
      <w:r w:rsidR="003C22D5" w:rsidRPr="001D0F15">
        <w:rPr>
          <w:rFonts w:ascii="Avenir Book" w:eastAsia="Times New Roman" w:hAnsi="Avenir Book" w:cs="Arial"/>
          <w:i/>
          <w:iCs/>
          <w:color w:val="000000" w:themeColor="text1"/>
          <w:sz w:val="20"/>
          <w:szCs w:val="20"/>
        </w:rPr>
        <w:t xml:space="preserve">Bruno Fine Arts Fund and the </w:t>
      </w:r>
      <w:r w:rsidR="001D0F15">
        <w:rPr>
          <w:rFonts w:ascii="Avenir Book" w:eastAsia="Times New Roman" w:hAnsi="Avenir Book" w:cs="Arial"/>
          <w:i/>
          <w:iCs/>
          <w:color w:val="000000" w:themeColor="text1"/>
          <w:sz w:val="20"/>
          <w:szCs w:val="20"/>
        </w:rPr>
        <w:t>programs in</w:t>
      </w:r>
      <w:r w:rsidR="003C22D5" w:rsidRPr="001D0F15">
        <w:rPr>
          <w:rFonts w:ascii="Avenir Book" w:eastAsia="Times New Roman" w:hAnsi="Avenir Book" w:cs="Arial"/>
          <w:i/>
          <w:iCs/>
          <w:color w:val="000000" w:themeColor="text1"/>
          <w:sz w:val="20"/>
          <w:szCs w:val="20"/>
        </w:rPr>
        <w:t xml:space="preserve"> Art and Art History. </w:t>
      </w:r>
      <w:r w:rsidRPr="001D0F15">
        <w:rPr>
          <w:rFonts w:ascii="Avenir Book" w:eastAsia="Times New Roman" w:hAnsi="Avenir Book" w:cs="Arial"/>
          <w:i/>
          <w:iCs/>
          <w:color w:val="000000" w:themeColor="text1"/>
          <w:sz w:val="20"/>
          <w:szCs w:val="20"/>
        </w:rPr>
        <w:t xml:space="preserve"> </w:t>
      </w:r>
    </w:p>
    <w:sectPr w:rsidR="00FD1555" w:rsidRPr="001D0F15" w:rsidSect="00EC43BE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C26D7"/>
    <w:multiLevelType w:val="hybridMultilevel"/>
    <w:tmpl w:val="6620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770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C6E"/>
    <w:rsid w:val="00030B72"/>
    <w:rsid w:val="00045E62"/>
    <w:rsid w:val="00057BD4"/>
    <w:rsid w:val="00063FC6"/>
    <w:rsid w:val="00071D23"/>
    <w:rsid w:val="00076BA3"/>
    <w:rsid w:val="000B1AE1"/>
    <w:rsid w:val="000B67C7"/>
    <w:rsid w:val="000B712C"/>
    <w:rsid w:val="000B7899"/>
    <w:rsid w:val="000D3AC3"/>
    <w:rsid w:val="000F1925"/>
    <w:rsid w:val="000F602A"/>
    <w:rsid w:val="001022A5"/>
    <w:rsid w:val="001042BF"/>
    <w:rsid w:val="00112132"/>
    <w:rsid w:val="00151C6E"/>
    <w:rsid w:val="001549DF"/>
    <w:rsid w:val="001554CF"/>
    <w:rsid w:val="0015578D"/>
    <w:rsid w:val="00173CE7"/>
    <w:rsid w:val="001909AF"/>
    <w:rsid w:val="001A3008"/>
    <w:rsid w:val="001C47E4"/>
    <w:rsid w:val="001C5C2C"/>
    <w:rsid w:val="001D030A"/>
    <w:rsid w:val="001D0F15"/>
    <w:rsid w:val="001D26D0"/>
    <w:rsid w:val="001D4FAC"/>
    <w:rsid w:val="001F1490"/>
    <w:rsid w:val="001F5EB9"/>
    <w:rsid w:val="00216787"/>
    <w:rsid w:val="00283FAE"/>
    <w:rsid w:val="0028678C"/>
    <w:rsid w:val="002931EC"/>
    <w:rsid w:val="002A2C20"/>
    <w:rsid w:val="002B2D38"/>
    <w:rsid w:val="002C616C"/>
    <w:rsid w:val="002D3457"/>
    <w:rsid w:val="002D69C0"/>
    <w:rsid w:val="002F31A3"/>
    <w:rsid w:val="00312076"/>
    <w:rsid w:val="0031707B"/>
    <w:rsid w:val="0034083F"/>
    <w:rsid w:val="00360C57"/>
    <w:rsid w:val="00384262"/>
    <w:rsid w:val="003979F2"/>
    <w:rsid w:val="003A428C"/>
    <w:rsid w:val="003A68AC"/>
    <w:rsid w:val="003B045A"/>
    <w:rsid w:val="003C22D5"/>
    <w:rsid w:val="003E5074"/>
    <w:rsid w:val="003F4EB0"/>
    <w:rsid w:val="00423534"/>
    <w:rsid w:val="004463B3"/>
    <w:rsid w:val="004474EC"/>
    <w:rsid w:val="0045118D"/>
    <w:rsid w:val="004515C2"/>
    <w:rsid w:val="00460C87"/>
    <w:rsid w:val="004B2D77"/>
    <w:rsid w:val="004D7F39"/>
    <w:rsid w:val="004E77BD"/>
    <w:rsid w:val="004F3F37"/>
    <w:rsid w:val="004F47A2"/>
    <w:rsid w:val="00501E92"/>
    <w:rsid w:val="00534940"/>
    <w:rsid w:val="00541FB0"/>
    <w:rsid w:val="00545400"/>
    <w:rsid w:val="005521BC"/>
    <w:rsid w:val="00567564"/>
    <w:rsid w:val="005721C2"/>
    <w:rsid w:val="005840CD"/>
    <w:rsid w:val="005918F0"/>
    <w:rsid w:val="00591DF4"/>
    <w:rsid w:val="005A370B"/>
    <w:rsid w:val="005A4E0A"/>
    <w:rsid w:val="005A52DD"/>
    <w:rsid w:val="005A7541"/>
    <w:rsid w:val="005C38F5"/>
    <w:rsid w:val="005D4342"/>
    <w:rsid w:val="005E0CB6"/>
    <w:rsid w:val="005E109D"/>
    <w:rsid w:val="005E365C"/>
    <w:rsid w:val="005E73B4"/>
    <w:rsid w:val="005F1BC9"/>
    <w:rsid w:val="005F27E1"/>
    <w:rsid w:val="005F2942"/>
    <w:rsid w:val="006060FB"/>
    <w:rsid w:val="00611B35"/>
    <w:rsid w:val="006121CA"/>
    <w:rsid w:val="00621F66"/>
    <w:rsid w:val="00623F10"/>
    <w:rsid w:val="0062499A"/>
    <w:rsid w:val="00632177"/>
    <w:rsid w:val="00657940"/>
    <w:rsid w:val="00666E5D"/>
    <w:rsid w:val="00672CF3"/>
    <w:rsid w:val="006B382E"/>
    <w:rsid w:val="006C02FD"/>
    <w:rsid w:val="006D016D"/>
    <w:rsid w:val="006D0256"/>
    <w:rsid w:val="006D7E10"/>
    <w:rsid w:val="006F6A70"/>
    <w:rsid w:val="007063C2"/>
    <w:rsid w:val="0071263D"/>
    <w:rsid w:val="00714773"/>
    <w:rsid w:val="00717E9B"/>
    <w:rsid w:val="00740CDF"/>
    <w:rsid w:val="00745069"/>
    <w:rsid w:val="00747F5C"/>
    <w:rsid w:val="0075533F"/>
    <w:rsid w:val="007635C5"/>
    <w:rsid w:val="007808ED"/>
    <w:rsid w:val="00785D94"/>
    <w:rsid w:val="007B33EF"/>
    <w:rsid w:val="007B79CB"/>
    <w:rsid w:val="007E6EF3"/>
    <w:rsid w:val="007F1EEB"/>
    <w:rsid w:val="007F7B01"/>
    <w:rsid w:val="00801ACD"/>
    <w:rsid w:val="00821F16"/>
    <w:rsid w:val="008259CA"/>
    <w:rsid w:val="00827BC7"/>
    <w:rsid w:val="0085124B"/>
    <w:rsid w:val="0085346D"/>
    <w:rsid w:val="008733F8"/>
    <w:rsid w:val="00875B56"/>
    <w:rsid w:val="00894F26"/>
    <w:rsid w:val="008A19F5"/>
    <w:rsid w:val="008A1E27"/>
    <w:rsid w:val="008C20BF"/>
    <w:rsid w:val="00913D56"/>
    <w:rsid w:val="00934CCF"/>
    <w:rsid w:val="009358BE"/>
    <w:rsid w:val="0094129E"/>
    <w:rsid w:val="009506D2"/>
    <w:rsid w:val="00950F3E"/>
    <w:rsid w:val="009835E9"/>
    <w:rsid w:val="00983D9E"/>
    <w:rsid w:val="00990A58"/>
    <w:rsid w:val="00996057"/>
    <w:rsid w:val="009D302C"/>
    <w:rsid w:val="00A03DB2"/>
    <w:rsid w:val="00A24F31"/>
    <w:rsid w:val="00A40210"/>
    <w:rsid w:val="00A64436"/>
    <w:rsid w:val="00A72649"/>
    <w:rsid w:val="00AA5502"/>
    <w:rsid w:val="00AB1BFB"/>
    <w:rsid w:val="00AD334C"/>
    <w:rsid w:val="00AE6206"/>
    <w:rsid w:val="00AE6453"/>
    <w:rsid w:val="00AE6CDE"/>
    <w:rsid w:val="00B03CF5"/>
    <w:rsid w:val="00B1518A"/>
    <w:rsid w:val="00B31191"/>
    <w:rsid w:val="00B55551"/>
    <w:rsid w:val="00B64B45"/>
    <w:rsid w:val="00B7162C"/>
    <w:rsid w:val="00B7403B"/>
    <w:rsid w:val="00B801A5"/>
    <w:rsid w:val="00B87A19"/>
    <w:rsid w:val="00BB0DE8"/>
    <w:rsid w:val="00BC397C"/>
    <w:rsid w:val="00BD0DCC"/>
    <w:rsid w:val="00BD358F"/>
    <w:rsid w:val="00BE1102"/>
    <w:rsid w:val="00BF532A"/>
    <w:rsid w:val="00C10991"/>
    <w:rsid w:val="00C10C4F"/>
    <w:rsid w:val="00C3117E"/>
    <w:rsid w:val="00C34CB6"/>
    <w:rsid w:val="00C46A93"/>
    <w:rsid w:val="00C520D1"/>
    <w:rsid w:val="00C6098F"/>
    <w:rsid w:val="00C63081"/>
    <w:rsid w:val="00C776EE"/>
    <w:rsid w:val="00C82B15"/>
    <w:rsid w:val="00C865EC"/>
    <w:rsid w:val="00C90C9D"/>
    <w:rsid w:val="00C95A7E"/>
    <w:rsid w:val="00CA5907"/>
    <w:rsid w:val="00CC372A"/>
    <w:rsid w:val="00CD3BEC"/>
    <w:rsid w:val="00D01ACB"/>
    <w:rsid w:val="00D07997"/>
    <w:rsid w:val="00D212FA"/>
    <w:rsid w:val="00D261DF"/>
    <w:rsid w:val="00D43C02"/>
    <w:rsid w:val="00D51AED"/>
    <w:rsid w:val="00D54C44"/>
    <w:rsid w:val="00D75164"/>
    <w:rsid w:val="00D75301"/>
    <w:rsid w:val="00D82879"/>
    <w:rsid w:val="00D82F8A"/>
    <w:rsid w:val="00D84B38"/>
    <w:rsid w:val="00DC73E6"/>
    <w:rsid w:val="00DD7A79"/>
    <w:rsid w:val="00DE2757"/>
    <w:rsid w:val="00DE7C57"/>
    <w:rsid w:val="00E0069C"/>
    <w:rsid w:val="00E72FF6"/>
    <w:rsid w:val="00EA39B2"/>
    <w:rsid w:val="00EB1CEB"/>
    <w:rsid w:val="00EC43BE"/>
    <w:rsid w:val="00ED2CD0"/>
    <w:rsid w:val="00ED5A18"/>
    <w:rsid w:val="00ED763E"/>
    <w:rsid w:val="00EE681E"/>
    <w:rsid w:val="00EE7024"/>
    <w:rsid w:val="00EF0444"/>
    <w:rsid w:val="00EF46EC"/>
    <w:rsid w:val="00EF6DDC"/>
    <w:rsid w:val="00F0045B"/>
    <w:rsid w:val="00F346FE"/>
    <w:rsid w:val="00F471FE"/>
    <w:rsid w:val="00F96206"/>
    <w:rsid w:val="00FC319D"/>
    <w:rsid w:val="00FC4185"/>
    <w:rsid w:val="00FE4288"/>
    <w:rsid w:val="00FE4D37"/>
    <w:rsid w:val="00FF355C"/>
    <w:rsid w:val="00FF49BA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3399E"/>
  <w15:chartTrackingRefBased/>
  <w15:docId w15:val="{C729AEDA-9BD4-6448-9A5E-145FBB39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259C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C6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54C4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259C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825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3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46</cp:revision>
  <cp:lastPrinted>2022-07-05T19:20:00Z</cp:lastPrinted>
  <dcterms:created xsi:type="dcterms:W3CDTF">2022-08-01T17:31:00Z</dcterms:created>
  <dcterms:modified xsi:type="dcterms:W3CDTF">2022-12-09T19:04:00Z</dcterms:modified>
</cp:coreProperties>
</file>