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27C7F" w14:textId="77777777" w:rsidR="00E1196A" w:rsidRPr="00E1196A" w:rsidRDefault="00E1196A" w:rsidP="00E1196A">
      <w:pPr>
        <w:pStyle w:val="BodyText"/>
        <w:rPr>
          <w:rFonts w:ascii="Times New Roman" w:hAnsi="Times New Roman"/>
        </w:rPr>
      </w:pPr>
      <w:r w:rsidRPr="00E1196A">
        <w:rPr>
          <w:rFonts w:ascii="Times New Roman" w:hAnsi="Times New Roman"/>
        </w:rPr>
        <w:t xml:space="preserve">Penultimate draft, forthcoming in </w:t>
      </w:r>
      <w:r w:rsidRPr="00E1196A">
        <w:rPr>
          <w:rFonts w:ascii="Times New Roman" w:hAnsi="Times New Roman"/>
          <w:i/>
        </w:rPr>
        <w:t>Plato and the Power of Images</w:t>
      </w:r>
      <w:r w:rsidRPr="00E1196A">
        <w:rPr>
          <w:rFonts w:ascii="Times New Roman" w:hAnsi="Times New Roman"/>
        </w:rPr>
        <w:t>, eds. P. Destree and R. Edmonds, Brill.</w:t>
      </w:r>
    </w:p>
    <w:p w14:paraId="6AFEB9F7" w14:textId="77777777" w:rsidR="00E1196A" w:rsidRDefault="00E1196A" w:rsidP="00E70B50">
      <w:pPr>
        <w:pStyle w:val="BodyText"/>
        <w:jc w:val="center"/>
        <w:rPr>
          <w:rFonts w:ascii="Times New Roman" w:hAnsi="Times New Roman"/>
          <w:b/>
        </w:rPr>
      </w:pPr>
    </w:p>
    <w:p w14:paraId="49311F43" w14:textId="77777777" w:rsidR="00306577" w:rsidRPr="000765EB" w:rsidRDefault="00306577" w:rsidP="00E70B50">
      <w:pPr>
        <w:pStyle w:val="BodyText"/>
        <w:jc w:val="center"/>
        <w:rPr>
          <w:rFonts w:ascii="Times New Roman" w:hAnsi="Times New Roman"/>
          <w:b/>
        </w:rPr>
      </w:pPr>
      <w:bookmarkStart w:id="0" w:name="_GoBack"/>
      <w:bookmarkEnd w:id="0"/>
      <w:r w:rsidRPr="000765EB">
        <w:rPr>
          <w:rFonts w:ascii="Times New Roman" w:hAnsi="Times New Roman"/>
          <w:b/>
        </w:rPr>
        <w:t xml:space="preserve">THE POWER OF PLATO’S CAVE </w:t>
      </w:r>
    </w:p>
    <w:p w14:paraId="7C891AE3" w14:textId="77777777" w:rsidR="00CD4CC0" w:rsidRPr="006416FF" w:rsidRDefault="00DC18E3" w:rsidP="00E70B50">
      <w:pPr>
        <w:pStyle w:val="BodyText"/>
        <w:jc w:val="center"/>
        <w:rPr>
          <w:rFonts w:ascii="Times New Roman" w:hAnsi="Times New Roman"/>
        </w:rPr>
      </w:pPr>
      <w:r w:rsidRPr="006416FF">
        <w:rPr>
          <w:rFonts w:ascii="Times New Roman" w:hAnsi="Times New Roman"/>
        </w:rPr>
        <w:t>Grace Ledbetter</w:t>
      </w:r>
    </w:p>
    <w:p w14:paraId="32D97698" w14:textId="77777777" w:rsidR="00E70B50" w:rsidRPr="006416FF" w:rsidRDefault="00E70B50" w:rsidP="00E70B50">
      <w:pPr>
        <w:pStyle w:val="BodyText"/>
        <w:spacing w:line="480" w:lineRule="auto"/>
        <w:ind w:firstLine="720"/>
        <w:rPr>
          <w:rFonts w:ascii="Times New Roman" w:hAnsi="Times New Roman"/>
        </w:rPr>
      </w:pPr>
    </w:p>
    <w:p w14:paraId="5BA77012" w14:textId="77777777" w:rsidR="009D5D55" w:rsidRPr="006416FF" w:rsidRDefault="00CD4CC0" w:rsidP="00E70B50">
      <w:pPr>
        <w:pStyle w:val="BodyText"/>
        <w:spacing w:line="480" w:lineRule="auto"/>
        <w:ind w:firstLine="720"/>
        <w:rPr>
          <w:rFonts w:ascii="Times New Roman" w:hAnsi="Times New Roman"/>
        </w:rPr>
      </w:pPr>
      <w:r w:rsidRPr="006416FF">
        <w:rPr>
          <w:rFonts w:ascii="Times New Roman" w:hAnsi="Times New Roman"/>
        </w:rPr>
        <w:t xml:space="preserve">The allegory of the cave is considered by </w:t>
      </w:r>
      <w:r w:rsidR="00DC5879" w:rsidRPr="006416FF">
        <w:rPr>
          <w:rFonts w:ascii="Times New Roman" w:hAnsi="Times New Roman"/>
        </w:rPr>
        <w:t>many</w:t>
      </w:r>
      <w:r w:rsidRPr="006416FF">
        <w:rPr>
          <w:rFonts w:ascii="Times New Roman" w:hAnsi="Times New Roman"/>
        </w:rPr>
        <w:t xml:space="preserve"> readers to </w:t>
      </w:r>
      <w:r w:rsidR="00E07C0A">
        <w:rPr>
          <w:rFonts w:ascii="Times New Roman" w:hAnsi="Times New Roman"/>
        </w:rPr>
        <w:t>be compelling, or even Plato’s ‘</w:t>
      </w:r>
      <w:r w:rsidRPr="006416FF">
        <w:rPr>
          <w:rFonts w:ascii="Times New Roman" w:hAnsi="Times New Roman"/>
        </w:rPr>
        <w:t>most compelling</w:t>
      </w:r>
      <w:r w:rsidR="00E07C0A">
        <w:rPr>
          <w:rFonts w:ascii="Times New Roman" w:hAnsi="Times New Roman"/>
        </w:rPr>
        <w:t>’</w:t>
      </w:r>
      <w:r w:rsidRPr="006416FF">
        <w:rPr>
          <w:rStyle w:val="FootnoteReference"/>
          <w:rFonts w:ascii="Times New Roman" w:hAnsi="Times New Roman" w:cs="Arial"/>
        </w:rPr>
        <w:footnoteReference w:id="1"/>
      </w:r>
      <w:r w:rsidRPr="006416FF">
        <w:rPr>
          <w:rFonts w:ascii="Times New Roman" w:hAnsi="Times New Roman"/>
        </w:rPr>
        <w:t xml:space="preserve"> image. At the same time, the general consensus would have it that the image is deeply confusing.</w:t>
      </w:r>
      <w:r w:rsidR="00B267E9" w:rsidRPr="006416FF">
        <w:rPr>
          <w:rStyle w:val="FootnoteReference"/>
          <w:rFonts w:ascii="Times New Roman" w:hAnsi="Times New Roman" w:cs="Arial"/>
        </w:rPr>
        <w:footnoteReference w:id="2"/>
      </w:r>
      <w:r w:rsidRPr="006416FF">
        <w:rPr>
          <w:rFonts w:ascii="Times New Roman" w:hAnsi="Times New Roman"/>
        </w:rPr>
        <w:t xml:space="preserve"> The individual elements of the allegory pose many difficulties of interpretation, and while Socrates himself asks Glaucon to map the allegory onto the </w:t>
      </w:r>
      <w:r w:rsidR="00A43A28" w:rsidRPr="006416FF">
        <w:rPr>
          <w:rFonts w:ascii="Times New Roman" w:hAnsi="Times New Roman"/>
        </w:rPr>
        <w:t xml:space="preserve">image of the </w:t>
      </w:r>
      <w:r w:rsidRPr="006416FF">
        <w:rPr>
          <w:rFonts w:ascii="Times New Roman" w:hAnsi="Times New Roman"/>
        </w:rPr>
        <w:t xml:space="preserve">divided line, scholars </w:t>
      </w:r>
      <w:r w:rsidR="00A43A28" w:rsidRPr="006416FF">
        <w:rPr>
          <w:rFonts w:ascii="Times New Roman" w:hAnsi="Times New Roman"/>
        </w:rPr>
        <w:t>continue to disagree</w:t>
      </w:r>
      <w:r w:rsidRPr="006416FF">
        <w:rPr>
          <w:rFonts w:ascii="Times New Roman" w:hAnsi="Times New Roman"/>
        </w:rPr>
        <w:t xml:space="preserve"> about </w:t>
      </w:r>
      <w:r w:rsidR="007E0150" w:rsidRPr="006416FF">
        <w:rPr>
          <w:rFonts w:ascii="Times New Roman" w:hAnsi="Times New Roman"/>
        </w:rPr>
        <w:t>whether or how</w:t>
      </w:r>
      <w:r w:rsidRPr="006416FF">
        <w:rPr>
          <w:rFonts w:ascii="Times New Roman" w:hAnsi="Times New Roman"/>
        </w:rPr>
        <w:t xml:space="preserve"> this works.</w:t>
      </w:r>
      <w:r w:rsidRPr="006416FF">
        <w:rPr>
          <w:rStyle w:val="FootnoteReference"/>
          <w:rFonts w:ascii="Times New Roman" w:hAnsi="Times New Roman" w:cs="Arial"/>
        </w:rPr>
        <w:footnoteReference w:id="3"/>
      </w:r>
      <w:r w:rsidRPr="006416FF">
        <w:rPr>
          <w:rFonts w:ascii="Times New Roman" w:hAnsi="Times New Roman"/>
        </w:rPr>
        <w:t xml:space="preserve"> </w:t>
      </w:r>
      <w:r w:rsidRPr="006416FF">
        <w:rPr>
          <w:rFonts w:ascii="Times New Roman" w:hAnsi="Times New Roman"/>
          <w:b/>
        </w:rPr>
        <w:t xml:space="preserve"> </w:t>
      </w:r>
      <w:r w:rsidRPr="006416FF">
        <w:rPr>
          <w:rFonts w:ascii="Times New Roman" w:hAnsi="Times New Roman"/>
        </w:rPr>
        <w:t>We m</w:t>
      </w:r>
      <w:r w:rsidR="00026F0E" w:rsidRPr="006416FF">
        <w:rPr>
          <w:rFonts w:ascii="Times New Roman" w:hAnsi="Times New Roman"/>
        </w:rPr>
        <w:t>ay</w:t>
      </w:r>
      <w:r w:rsidRPr="006416FF">
        <w:rPr>
          <w:rFonts w:ascii="Times New Roman" w:hAnsi="Times New Roman"/>
        </w:rPr>
        <w:t xml:space="preserve"> reasonably ask, then, what exactly makes the image so compelling. Although scholars have not tackled this question head-on, they have in</w:t>
      </w:r>
      <w:r w:rsidR="00C34B06" w:rsidRPr="006416FF">
        <w:rPr>
          <w:rFonts w:ascii="Times New Roman" w:hAnsi="Times New Roman"/>
        </w:rPr>
        <w:t>directly suggested some answers</w:t>
      </w:r>
      <w:r w:rsidR="005D6545">
        <w:rPr>
          <w:rFonts w:ascii="Times New Roman" w:hAnsi="Times New Roman"/>
        </w:rPr>
        <w:t>: t</w:t>
      </w:r>
      <w:r w:rsidR="004C5663" w:rsidRPr="006416FF">
        <w:rPr>
          <w:rFonts w:ascii="Times New Roman" w:hAnsi="Times New Roman"/>
        </w:rPr>
        <w:t>he</w:t>
      </w:r>
      <w:r w:rsidRPr="006416FF">
        <w:rPr>
          <w:rFonts w:ascii="Times New Roman" w:hAnsi="Times New Roman"/>
        </w:rPr>
        <w:t xml:space="preserve"> allegory functions protreptically to motiva</w:t>
      </w:r>
      <w:r w:rsidR="001212AF" w:rsidRPr="006416FF">
        <w:rPr>
          <w:rFonts w:ascii="Times New Roman" w:hAnsi="Times New Roman"/>
        </w:rPr>
        <w:t>te the emotions</w:t>
      </w:r>
      <w:r w:rsidR="004C5663" w:rsidRPr="006416FF">
        <w:rPr>
          <w:rStyle w:val="FootnoteReference"/>
          <w:rFonts w:ascii="Times New Roman" w:hAnsi="Times New Roman"/>
        </w:rPr>
        <w:footnoteReference w:id="4"/>
      </w:r>
      <w:r w:rsidR="001212AF" w:rsidRPr="006416FF">
        <w:rPr>
          <w:rFonts w:ascii="Times New Roman" w:hAnsi="Times New Roman"/>
        </w:rPr>
        <w:t>; the c</w:t>
      </w:r>
      <w:r w:rsidRPr="006416FF">
        <w:rPr>
          <w:rFonts w:ascii="Times New Roman" w:hAnsi="Times New Roman"/>
        </w:rPr>
        <w:t>ave aims to elici</w:t>
      </w:r>
      <w:r w:rsidR="005669E7">
        <w:rPr>
          <w:rFonts w:ascii="Times New Roman" w:hAnsi="Times New Roman"/>
        </w:rPr>
        <w:t>t the ‘</w:t>
      </w:r>
      <w:r w:rsidRPr="006416FF">
        <w:rPr>
          <w:rFonts w:ascii="Times New Roman" w:hAnsi="Times New Roman"/>
        </w:rPr>
        <w:t>shock o</w:t>
      </w:r>
      <w:r w:rsidR="00E10772" w:rsidRPr="006416FF">
        <w:rPr>
          <w:rFonts w:ascii="Times New Roman" w:hAnsi="Times New Roman"/>
        </w:rPr>
        <w:t xml:space="preserve">f disillusionment about the </w:t>
      </w:r>
      <w:r w:rsidRPr="006416FF">
        <w:rPr>
          <w:rFonts w:ascii="Times New Roman" w:hAnsi="Times New Roman"/>
        </w:rPr>
        <w:t>moral val</w:t>
      </w:r>
      <w:r w:rsidR="004C5663" w:rsidRPr="006416FF">
        <w:rPr>
          <w:rFonts w:ascii="Times New Roman" w:hAnsi="Times New Roman"/>
        </w:rPr>
        <w:t>ues</w:t>
      </w:r>
      <w:r w:rsidR="00E10772" w:rsidRPr="006416FF">
        <w:rPr>
          <w:rFonts w:ascii="Times New Roman" w:hAnsi="Times New Roman"/>
        </w:rPr>
        <w:t xml:space="preserve"> current in the world of the city as it is . . .</w:t>
      </w:r>
      <w:r w:rsidR="005669E7">
        <w:rPr>
          <w:rFonts w:ascii="Times New Roman" w:hAnsi="Times New Roman"/>
        </w:rPr>
        <w:t>’</w:t>
      </w:r>
      <w:r w:rsidR="004C5663" w:rsidRPr="006416FF">
        <w:rPr>
          <w:rFonts w:ascii="Times New Roman" w:hAnsi="Times New Roman"/>
        </w:rPr>
        <w:t xml:space="preserve"> in its audience</w:t>
      </w:r>
      <w:r w:rsidR="004C5663" w:rsidRPr="006416FF">
        <w:rPr>
          <w:rStyle w:val="FootnoteReference"/>
          <w:rFonts w:ascii="Times New Roman" w:hAnsi="Times New Roman"/>
        </w:rPr>
        <w:footnoteReference w:id="5"/>
      </w:r>
      <w:r w:rsidR="005669E7">
        <w:rPr>
          <w:rFonts w:ascii="Times New Roman" w:hAnsi="Times New Roman"/>
        </w:rPr>
        <w:t>; the image ‘</w:t>
      </w:r>
      <w:r w:rsidRPr="006416FF">
        <w:rPr>
          <w:rFonts w:ascii="Times New Roman" w:hAnsi="Times New Roman"/>
        </w:rPr>
        <w:t xml:space="preserve">instills dissatisfaction with </w:t>
      </w:r>
      <w:r w:rsidR="00C4296C" w:rsidRPr="006416FF">
        <w:rPr>
          <w:rFonts w:ascii="Times New Roman" w:hAnsi="Times New Roman"/>
        </w:rPr>
        <w:t>the sum total of</w:t>
      </w:r>
      <w:r w:rsidRPr="006416FF">
        <w:rPr>
          <w:rFonts w:ascii="Times New Roman" w:hAnsi="Times New Roman"/>
        </w:rPr>
        <w:t xml:space="preserve"> experience</w:t>
      </w:r>
      <w:r w:rsidR="00C4296C" w:rsidRPr="006416FF">
        <w:rPr>
          <w:rFonts w:ascii="Times New Roman" w:hAnsi="Times New Roman"/>
        </w:rPr>
        <w:t xml:space="preserve"> (up till now)</w:t>
      </w:r>
      <w:r w:rsidR="005669E7">
        <w:rPr>
          <w:rFonts w:ascii="Times New Roman" w:hAnsi="Times New Roman"/>
        </w:rPr>
        <w:t>’</w:t>
      </w:r>
      <w:r w:rsidR="006D7A86" w:rsidRPr="006416FF">
        <w:rPr>
          <w:rStyle w:val="FootnoteReference"/>
          <w:rFonts w:ascii="Times New Roman" w:hAnsi="Times New Roman"/>
        </w:rPr>
        <w:footnoteReference w:id="6"/>
      </w:r>
      <w:r w:rsidR="006D7A86" w:rsidRPr="006416FF">
        <w:rPr>
          <w:rFonts w:ascii="Times New Roman" w:hAnsi="Times New Roman"/>
        </w:rPr>
        <w:t xml:space="preserve"> </w:t>
      </w:r>
      <w:r w:rsidR="004C5663" w:rsidRPr="006416FF">
        <w:rPr>
          <w:rFonts w:ascii="Times New Roman" w:hAnsi="Times New Roman"/>
        </w:rPr>
        <w:t>These</w:t>
      </w:r>
      <w:r w:rsidR="009D5D55" w:rsidRPr="006416FF">
        <w:rPr>
          <w:rFonts w:ascii="Times New Roman" w:hAnsi="Times New Roman"/>
        </w:rPr>
        <w:t xml:space="preserve"> answers share a common feature: the cave image makes us feel disappointed, shocked, inferior, eager to become better, because it tells us that we are like the prisoners in the cave, that </w:t>
      </w:r>
      <w:r w:rsidR="009D5D55" w:rsidRPr="006416FF">
        <w:rPr>
          <w:rFonts w:ascii="Times New Roman" w:hAnsi="Times New Roman"/>
        </w:rPr>
        <w:lastRenderedPageBreak/>
        <w:t>is, we are in a much worse condition than we may have imagined we were in.</w:t>
      </w:r>
      <w:r w:rsidR="00026524" w:rsidRPr="006416FF">
        <w:rPr>
          <w:rStyle w:val="FootnoteReference"/>
          <w:rFonts w:ascii="Times New Roman" w:hAnsi="Times New Roman"/>
        </w:rPr>
        <w:footnoteReference w:id="7"/>
      </w:r>
      <w:r w:rsidR="009D5D55" w:rsidRPr="006416FF">
        <w:rPr>
          <w:rFonts w:ascii="Times New Roman" w:hAnsi="Times New Roman"/>
        </w:rPr>
        <w:t xml:space="preserve"> I would like to make a radically different suggestion. My suggestion </w:t>
      </w:r>
      <w:r w:rsidR="00DC18E3" w:rsidRPr="006416FF">
        <w:rPr>
          <w:rFonts w:ascii="Times New Roman" w:hAnsi="Times New Roman"/>
        </w:rPr>
        <w:t>is</w:t>
      </w:r>
      <w:r w:rsidR="009D5D55" w:rsidRPr="006416FF">
        <w:rPr>
          <w:rFonts w:ascii="Times New Roman" w:hAnsi="Times New Roman"/>
        </w:rPr>
        <w:t xml:space="preserve"> that Plato has designed the cave passage</w:t>
      </w:r>
      <w:r w:rsidR="006762BA" w:rsidRPr="006416FF">
        <w:rPr>
          <w:rFonts w:ascii="Times New Roman" w:hAnsi="Times New Roman"/>
        </w:rPr>
        <w:t xml:space="preserve"> as a whole</w:t>
      </w:r>
      <w:r w:rsidR="009D5D55" w:rsidRPr="006416FF">
        <w:rPr>
          <w:rFonts w:ascii="Times New Roman" w:hAnsi="Times New Roman"/>
        </w:rPr>
        <w:t xml:space="preserve"> to make us feel quite the opposite. He has designed it</w:t>
      </w:r>
      <w:r w:rsidR="006762BA" w:rsidRPr="006416FF">
        <w:rPr>
          <w:rFonts w:ascii="Times New Roman" w:hAnsi="Times New Roman"/>
        </w:rPr>
        <w:t>, in fact,</w:t>
      </w:r>
      <w:r w:rsidR="009D5D55" w:rsidRPr="006416FF">
        <w:rPr>
          <w:rFonts w:ascii="Times New Roman" w:hAnsi="Times New Roman"/>
        </w:rPr>
        <w:t xml:space="preserve"> to make us feel that </w:t>
      </w:r>
      <w:r w:rsidR="006762BA" w:rsidRPr="006416FF">
        <w:rPr>
          <w:rFonts w:ascii="Times New Roman" w:hAnsi="Times New Roman"/>
        </w:rPr>
        <w:t xml:space="preserve">we have </w:t>
      </w:r>
      <w:r w:rsidR="00A37265" w:rsidRPr="006416FF">
        <w:rPr>
          <w:rFonts w:ascii="Times New Roman" w:hAnsi="Times New Roman"/>
        </w:rPr>
        <w:t>escaped</w:t>
      </w:r>
      <w:r w:rsidR="00102570">
        <w:rPr>
          <w:rFonts w:ascii="Times New Roman" w:hAnsi="Times New Roman"/>
        </w:rPr>
        <w:t xml:space="preserve"> the cave, and furthermore that our escape is a particularly high</w:t>
      </w:r>
      <w:r w:rsidR="005D6545">
        <w:rPr>
          <w:rFonts w:ascii="Times New Roman" w:hAnsi="Times New Roman"/>
        </w:rPr>
        <w:t xml:space="preserve"> stakes enterprise. </w:t>
      </w:r>
      <w:r w:rsidR="006762BA" w:rsidRPr="006416FF">
        <w:rPr>
          <w:rFonts w:ascii="Times New Roman" w:hAnsi="Times New Roman"/>
        </w:rPr>
        <w:t xml:space="preserve">The success of this design, I will argue, is </w:t>
      </w:r>
      <w:r w:rsidR="00DC18E3" w:rsidRPr="006416FF">
        <w:rPr>
          <w:rFonts w:ascii="Times New Roman" w:hAnsi="Times New Roman"/>
        </w:rPr>
        <w:t>one of the features that</w:t>
      </w:r>
      <w:r w:rsidR="006762BA" w:rsidRPr="006416FF">
        <w:rPr>
          <w:rFonts w:ascii="Times New Roman" w:hAnsi="Times New Roman"/>
        </w:rPr>
        <w:t xml:space="preserve"> lends the cave image its tremendous power.  </w:t>
      </w:r>
    </w:p>
    <w:p w14:paraId="41834DFD" w14:textId="77777777" w:rsidR="00EA0863" w:rsidRPr="006416FF" w:rsidRDefault="00DF5FBC" w:rsidP="005D6545">
      <w:pPr>
        <w:pStyle w:val="BodyText"/>
        <w:spacing w:line="480" w:lineRule="auto"/>
        <w:ind w:firstLine="720"/>
        <w:rPr>
          <w:rFonts w:ascii="Times New Roman" w:hAnsi="Times New Roman"/>
        </w:rPr>
      </w:pPr>
      <w:r>
        <w:rPr>
          <w:rFonts w:ascii="Times New Roman" w:hAnsi="Times New Roman"/>
        </w:rPr>
        <w:t>The ‘story’</w:t>
      </w:r>
      <w:r w:rsidR="00CD4CC0" w:rsidRPr="006416FF">
        <w:rPr>
          <w:rFonts w:ascii="Times New Roman" w:hAnsi="Times New Roman"/>
        </w:rPr>
        <w:t xml:space="preserve"> of the cave could have been told in many different ways, and not all of them would have been as power</w:t>
      </w:r>
      <w:r w:rsidR="00020065" w:rsidRPr="006416FF">
        <w:rPr>
          <w:rFonts w:ascii="Times New Roman" w:hAnsi="Times New Roman"/>
        </w:rPr>
        <w:t xml:space="preserve">ful as the version Plato offers. </w:t>
      </w:r>
      <w:r w:rsidR="00CD4CC0" w:rsidRPr="006416FF">
        <w:rPr>
          <w:rFonts w:ascii="Times New Roman" w:hAnsi="Times New Roman"/>
        </w:rPr>
        <w:t>This paper will examine</w:t>
      </w:r>
      <w:r w:rsidR="00CD4CC0" w:rsidRPr="006416FF">
        <w:rPr>
          <w:rFonts w:ascii="Times New Roman" w:hAnsi="Times New Roman"/>
          <w:b/>
        </w:rPr>
        <w:t xml:space="preserve"> </w:t>
      </w:r>
      <w:r w:rsidR="00CD4CC0" w:rsidRPr="006416FF">
        <w:rPr>
          <w:rFonts w:ascii="Times New Roman" w:hAnsi="Times New Roman"/>
        </w:rPr>
        <w:t xml:space="preserve">the specific ways that Plato has </w:t>
      </w:r>
      <w:r w:rsidR="00EA0863" w:rsidRPr="006416FF">
        <w:rPr>
          <w:rFonts w:ascii="Times New Roman" w:hAnsi="Times New Roman"/>
        </w:rPr>
        <w:t>designed</w:t>
      </w:r>
      <w:r w:rsidR="00CD4CC0" w:rsidRPr="006416FF">
        <w:rPr>
          <w:rFonts w:ascii="Times New Roman" w:hAnsi="Times New Roman"/>
        </w:rPr>
        <w:t xml:space="preserve"> Socrates’ narrative and </w:t>
      </w:r>
      <w:r w:rsidR="00543F20" w:rsidRPr="006416FF">
        <w:rPr>
          <w:rFonts w:ascii="Times New Roman" w:hAnsi="Times New Roman"/>
        </w:rPr>
        <w:t xml:space="preserve">how </w:t>
      </w:r>
      <w:r w:rsidR="00EE65E6" w:rsidRPr="006416FF">
        <w:rPr>
          <w:rFonts w:ascii="Times New Roman" w:hAnsi="Times New Roman"/>
        </w:rPr>
        <w:t xml:space="preserve">its </w:t>
      </w:r>
      <w:r w:rsidR="00543F20" w:rsidRPr="006416FF">
        <w:rPr>
          <w:rFonts w:ascii="Times New Roman" w:hAnsi="Times New Roman"/>
        </w:rPr>
        <w:t xml:space="preserve">seemingly inessential features </w:t>
      </w:r>
      <w:r w:rsidR="00CF5212" w:rsidRPr="006416FF">
        <w:rPr>
          <w:rFonts w:ascii="Times New Roman" w:hAnsi="Times New Roman"/>
        </w:rPr>
        <w:t xml:space="preserve">shape our interpretation of it. </w:t>
      </w:r>
      <w:r w:rsidR="00A50877" w:rsidRPr="006416FF">
        <w:rPr>
          <w:rFonts w:ascii="Times New Roman" w:hAnsi="Times New Roman"/>
        </w:rPr>
        <w:t xml:space="preserve"> I will </w:t>
      </w:r>
      <w:r w:rsidR="009A1E4D" w:rsidRPr="006416FF">
        <w:rPr>
          <w:rFonts w:ascii="Times New Roman" w:hAnsi="Times New Roman"/>
        </w:rPr>
        <w:t>make</w:t>
      </w:r>
      <w:r w:rsidR="00A50877" w:rsidRPr="006416FF">
        <w:rPr>
          <w:rFonts w:ascii="Times New Roman" w:hAnsi="Times New Roman"/>
        </w:rPr>
        <w:t xml:space="preserve"> two main points. The first concerns </w:t>
      </w:r>
      <w:r w:rsidR="005D6545">
        <w:rPr>
          <w:rFonts w:ascii="Times New Roman" w:hAnsi="Times New Roman"/>
        </w:rPr>
        <w:t>how Socrates’ complex use of Homeric quotation invests that cave image with a life-</w:t>
      </w:r>
      <w:r w:rsidR="00072E28">
        <w:rPr>
          <w:rFonts w:ascii="Times New Roman" w:hAnsi="Times New Roman"/>
        </w:rPr>
        <w:t>or</w:t>
      </w:r>
      <w:r w:rsidR="005D6545">
        <w:rPr>
          <w:rFonts w:ascii="Times New Roman" w:hAnsi="Times New Roman"/>
        </w:rPr>
        <w:t xml:space="preserve">-death significance and an unusual degree of authority. </w:t>
      </w:r>
      <w:r w:rsidR="00A50877" w:rsidRPr="006416FF">
        <w:rPr>
          <w:rFonts w:ascii="Times New Roman" w:hAnsi="Times New Roman"/>
        </w:rPr>
        <w:t xml:space="preserve">My second and overriding concern is to argue that </w:t>
      </w:r>
      <w:r w:rsidR="00104E9C" w:rsidRPr="006416FF">
        <w:rPr>
          <w:rFonts w:ascii="Times New Roman" w:hAnsi="Times New Roman"/>
        </w:rPr>
        <w:t xml:space="preserve">Plato </w:t>
      </w:r>
      <w:r w:rsidR="00A61EE7" w:rsidRPr="006416FF">
        <w:rPr>
          <w:rFonts w:ascii="Times New Roman" w:hAnsi="Times New Roman"/>
        </w:rPr>
        <w:t xml:space="preserve">has designed this passage so that </w:t>
      </w:r>
      <w:r w:rsidR="00104E9C" w:rsidRPr="006416FF">
        <w:rPr>
          <w:rFonts w:ascii="Times New Roman" w:hAnsi="Times New Roman"/>
        </w:rPr>
        <w:t>the conversation taking place between Glaucon and Socrates mirror</w:t>
      </w:r>
      <w:r w:rsidR="00A61EE7" w:rsidRPr="006416FF">
        <w:rPr>
          <w:rFonts w:ascii="Times New Roman" w:hAnsi="Times New Roman"/>
        </w:rPr>
        <w:t>s</w:t>
      </w:r>
      <w:r w:rsidR="00104E9C" w:rsidRPr="006416FF">
        <w:rPr>
          <w:rFonts w:ascii="Times New Roman" w:hAnsi="Times New Roman"/>
        </w:rPr>
        <w:t xml:space="preserve"> </w:t>
      </w:r>
      <w:r w:rsidR="00F9441C" w:rsidRPr="006416FF">
        <w:rPr>
          <w:rFonts w:ascii="Times New Roman" w:hAnsi="Times New Roman"/>
        </w:rPr>
        <w:t xml:space="preserve">the prisoner’s ascent from the cave. </w:t>
      </w:r>
      <w:r w:rsidR="00C45921" w:rsidRPr="006416FF">
        <w:rPr>
          <w:rFonts w:ascii="Times New Roman" w:hAnsi="Times New Roman"/>
        </w:rPr>
        <w:t>Ulti</w:t>
      </w:r>
      <w:r w:rsidR="00FE66CB" w:rsidRPr="006416FF">
        <w:rPr>
          <w:rFonts w:ascii="Times New Roman" w:hAnsi="Times New Roman"/>
        </w:rPr>
        <w:t>mately I will suggest that the c</w:t>
      </w:r>
      <w:r w:rsidR="00C45921" w:rsidRPr="006416FF">
        <w:rPr>
          <w:rFonts w:ascii="Times New Roman" w:hAnsi="Times New Roman"/>
        </w:rPr>
        <w:t xml:space="preserve">ave narrative </w:t>
      </w:r>
      <w:r w:rsidR="00046A15" w:rsidRPr="006416FF">
        <w:rPr>
          <w:rFonts w:ascii="Times New Roman" w:hAnsi="Times New Roman"/>
        </w:rPr>
        <w:t>gains its power</w:t>
      </w:r>
      <w:r w:rsidR="00C45921" w:rsidRPr="006416FF">
        <w:rPr>
          <w:rFonts w:ascii="Times New Roman" w:hAnsi="Times New Roman"/>
        </w:rPr>
        <w:t xml:space="preserve"> by giving </w:t>
      </w:r>
      <w:r w:rsidR="00CC6DF0" w:rsidRPr="006416FF">
        <w:rPr>
          <w:rFonts w:ascii="Times New Roman" w:hAnsi="Times New Roman"/>
        </w:rPr>
        <w:t xml:space="preserve">Glaucon, and the reader, </w:t>
      </w:r>
      <w:r w:rsidR="00C45921" w:rsidRPr="006416FF">
        <w:rPr>
          <w:rFonts w:ascii="Times New Roman" w:hAnsi="Times New Roman"/>
        </w:rPr>
        <w:t xml:space="preserve">an experience analogous to </w:t>
      </w:r>
      <w:r w:rsidR="00CC569B" w:rsidRPr="006416FF">
        <w:rPr>
          <w:rFonts w:ascii="Times New Roman" w:hAnsi="Times New Roman"/>
        </w:rPr>
        <w:t xml:space="preserve">the ascent from the cave that the </w:t>
      </w:r>
      <w:r w:rsidR="00BE52B0" w:rsidRPr="006416FF">
        <w:rPr>
          <w:rFonts w:ascii="Times New Roman" w:hAnsi="Times New Roman"/>
        </w:rPr>
        <w:t xml:space="preserve">allegory’s </w:t>
      </w:r>
      <w:r w:rsidR="00CC569B" w:rsidRPr="006416FF">
        <w:rPr>
          <w:rFonts w:ascii="Times New Roman" w:hAnsi="Times New Roman"/>
        </w:rPr>
        <w:t xml:space="preserve">image describes. </w:t>
      </w:r>
    </w:p>
    <w:p w14:paraId="6553A884" w14:textId="77777777" w:rsidR="00CD4CC0" w:rsidRPr="006416FF" w:rsidRDefault="009A1E4D" w:rsidP="00E70B50">
      <w:pPr>
        <w:pStyle w:val="Heading1"/>
        <w:jc w:val="center"/>
        <w:rPr>
          <w:rFonts w:ascii="Times New Roman" w:hAnsi="Times New Roman"/>
          <w:b w:val="0"/>
          <w:color w:val="auto"/>
          <w:sz w:val="24"/>
          <w:szCs w:val="24"/>
        </w:rPr>
      </w:pPr>
      <w:r w:rsidRPr="006416FF">
        <w:rPr>
          <w:rFonts w:ascii="Times New Roman" w:hAnsi="Times New Roman"/>
          <w:b w:val="0"/>
          <w:color w:val="auto"/>
          <w:sz w:val="24"/>
          <w:szCs w:val="24"/>
        </w:rPr>
        <w:t>1.THE STRUCTURE OF THE CAVE NARRATIVE</w:t>
      </w:r>
    </w:p>
    <w:p w14:paraId="5574C657" w14:textId="77777777" w:rsidR="00E70B50" w:rsidRPr="006416FF" w:rsidRDefault="00E70B50" w:rsidP="00E70B50">
      <w:pPr>
        <w:pStyle w:val="BodyText"/>
        <w:spacing w:line="480" w:lineRule="auto"/>
        <w:ind w:firstLine="720"/>
        <w:rPr>
          <w:rFonts w:ascii="Times New Roman" w:hAnsi="Times New Roman"/>
        </w:rPr>
      </w:pPr>
    </w:p>
    <w:p w14:paraId="7BE9D124" w14:textId="77777777" w:rsidR="00CD4CC0" w:rsidRPr="006416FF" w:rsidRDefault="00CD4CC0" w:rsidP="00E70B50">
      <w:pPr>
        <w:pStyle w:val="BodyText"/>
        <w:spacing w:line="480" w:lineRule="auto"/>
        <w:ind w:firstLine="720"/>
        <w:rPr>
          <w:rFonts w:ascii="Times New Roman" w:hAnsi="Times New Roman"/>
        </w:rPr>
      </w:pPr>
      <w:r w:rsidRPr="006416FF">
        <w:rPr>
          <w:rFonts w:ascii="Times New Roman" w:hAnsi="Times New Roman"/>
        </w:rPr>
        <w:t xml:space="preserve">While it is easy to say where the allegory begins, it is more difficult to say where it ends. Having just concluded his discussion of the divided line in Book </w:t>
      </w:r>
      <w:r w:rsidR="00A26409" w:rsidRPr="006416FF">
        <w:rPr>
          <w:rFonts w:ascii="Times New Roman" w:hAnsi="Times New Roman"/>
        </w:rPr>
        <w:t>6</w:t>
      </w:r>
      <w:r w:rsidRPr="006416FF">
        <w:rPr>
          <w:rFonts w:ascii="Times New Roman" w:hAnsi="Times New Roman"/>
        </w:rPr>
        <w:t xml:space="preserve">, Book </w:t>
      </w:r>
      <w:r w:rsidR="00A26409" w:rsidRPr="006416FF">
        <w:rPr>
          <w:rFonts w:ascii="Times New Roman" w:hAnsi="Times New Roman"/>
        </w:rPr>
        <w:t xml:space="preserve">7 </w:t>
      </w:r>
      <w:r w:rsidRPr="006416FF">
        <w:rPr>
          <w:rFonts w:ascii="Times New Roman" w:hAnsi="Times New Roman"/>
        </w:rPr>
        <w:t>opens with Socrates launching straight into the cave alle</w:t>
      </w:r>
      <w:r w:rsidR="00DF5FBC">
        <w:rPr>
          <w:rFonts w:ascii="Times New Roman" w:hAnsi="Times New Roman"/>
        </w:rPr>
        <w:t>gory: ‘</w:t>
      </w:r>
      <w:r w:rsidRPr="006416FF">
        <w:rPr>
          <w:rFonts w:ascii="Times New Roman" w:hAnsi="Times New Roman"/>
        </w:rPr>
        <w:t>Next, I said, compare the effect of education and the lack of it on our nature to an experience like this: Imagine human beings living in an under</w:t>
      </w:r>
      <w:r w:rsidR="00DF5FBC">
        <w:rPr>
          <w:rFonts w:ascii="Times New Roman" w:hAnsi="Times New Roman"/>
        </w:rPr>
        <w:t>ground, cavelike dwelling . . .’</w:t>
      </w:r>
      <w:r w:rsidRPr="006416FF">
        <w:rPr>
          <w:rFonts w:ascii="Times New Roman" w:hAnsi="Times New Roman"/>
        </w:rPr>
        <w:t>. This marks an emphatic beg</w:t>
      </w:r>
      <w:r w:rsidR="00DF5FBC">
        <w:rPr>
          <w:rFonts w:ascii="Times New Roman" w:hAnsi="Times New Roman"/>
        </w:rPr>
        <w:t>inning. But where exactly does ‘</w:t>
      </w:r>
      <w:r w:rsidRPr="006416FF">
        <w:rPr>
          <w:rFonts w:ascii="Times New Roman" w:hAnsi="Times New Roman"/>
        </w:rPr>
        <w:t>the allegor</w:t>
      </w:r>
      <w:r w:rsidR="00DF5FBC">
        <w:rPr>
          <w:rFonts w:ascii="Times New Roman" w:hAnsi="Times New Roman"/>
        </w:rPr>
        <w:t>y of the cave’</w:t>
      </w:r>
      <w:r w:rsidRPr="006416FF">
        <w:rPr>
          <w:rFonts w:ascii="Times New Roman" w:hAnsi="Times New Roman"/>
        </w:rPr>
        <w:t xml:space="preserve"> end? In Catalin Partenie’s recent Oxford edition of selected myths of Plato, the passage ends at 517a, and </w:t>
      </w:r>
      <w:r w:rsidR="003662E6" w:rsidRPr="006416FF">
        <w:rPr>
          <w:rFonts w:ascii="Times New Roman" w:hAnsi="Times New Roman"/>
        </w:rPr>
        <w:t>one</w:t>
      </w:r>
      <w:r w:rsidRPr="006416FF">
        <w:rPr>
          <w:rFonts w:ascii="Times New Roman" w:hAnsi="Times New Roman"/>
        </w:rPr>
        <w:t xml:space="preserve"> can see justification for this.</w:t>
      </w:r>
      <w:r w:rsidR="007022BA" w:rsidRPr="006416FF">
        <w:rPr>
          <w:rStyle w:val="FootnoteReference"/>
          <w:rFonts w:ascii="Times New Roman" w:hAnsi="Times New Roman" w:cs="Arial"/>
        </w:rPr>
        <w:footnoteReference w:id="8"/>
      </w:r>
      <w:r w:rsidRPr="006416FF">
        <w:rPr>
          <w:rFonts w:ascii="Times New Roman" w:hAnsi="Times New Roman"/>
        </w:rPr>
        <w:t xml:space="preserve"> At 517a Socrates finishes </w:t>
      </w:r>
      <w:r w:rsidR="00D2217D" w:rsidRPr="006416FF">
        <w:rPr>
          <w:rFonts w:ascii="Times New Roman" w:hAnsi="Times New Roman"/>
        </w:rPr>
        <w:t xml:space="preserve">setting </w:t>
      </w:r>
      <w:r w:rsidRPr="006416FF">
        <w:rPr>
          <w:rFonts w:ascii="Times New Roman" w:hAnsi="Times New Roman"/>
        </w:rPr>
        <w:t>o</w:t>
      </w:r>
      <w:r w:rsidR="00BC5847" w:rsidRPr="006416FF">
        <w:rPr>
          <w:rFonts w:ascii="Times New Roman" w:hAnsi="Times New Roman"/>
        </w:rPr>
        <w:t>ut the details of the image.</w:t>
      </w:r>
      <w:r w:rsidRPr="006416FF">
        <w:rPr>
          <w:rFonts w:ascii="Times New Roman" w:hAnsi="Times New Roman"/>
        </w:rPr>
        <w:t xml:space="preserve"> However, on a different interpretation</w:t>
      </w:r>
      <w:r w:rsidR="00BC5847" w:rsidRPr="006416FF">
        <w:rPr>
          <w:rFonts w:ascii="Times New Roman" w:hAnsi="Times New Roman"/>
        </w:rPr>
        <w:t>,</w:t>
      </w:r>
      <w:r w:rsidRPr="006416FF">
        <w:rPr>
          <w:rFonts w:ascii="Times New Roman" w:hAnsi="Times New Roman"/>
        </w:rPr>
        <w:t xml:space="preserve"> the allegory continues past this point. At 517b Socrates begins to interpret the allegory and references to the cave continue on through 520 and beyond. Although these references continue in Socrates’ discussion, a case can be made for considering 518d an important ending. 518d is where S</w:t>
      </w:r>
      <w:r w:rsidR="00E20B3C" w:rsidRPr="006416FF">
        <w:rPr>
          <w:rFonts w:ascii="Times New Roman" w:hAnsi="Times New Roman"/>
        </w:rPr>
        <w:t>ocrates reaches what is arguably</w:t>
      </w:r>
      <w:r w:rsidRPr="006416FF">
        <w:rPr>
          <w:rFonts w:ascii="Times New Roman" w:hAnsi="Times New Roman"/>
        </w:rPr>
        <w:t xml:space="preserve"> the moral of the story, his definition of true education. I will examine this definition later, but for now </w:t>
      </w:r>
      <w:r w:rsidR="00BC5847" w:rsidRPr="006416FF">
        <w:rPr>
          <w:rFonts w:ascii="Times New Roman" w:hAnsi="Times New Roman"/>
        </w:rPr>
        <w:t>the crucial point is that</w:t>
      </w:r>
      <w:r w:rsidRPr="006416FF">
        <w:rPr>
          <w:rFonts w:ascii="Times New Roman" w:hAnsi="Times New Roman"/>
        </w:rPr>
        <w:t xml:space="preserve"> the allegory of the cave sets out from the start to </w:t>
      </w:r>
      <w:r w:rsidR="00F5382E" w:rsidRPr="006416FF">
        <w:rPr>
          <w:rFonts w:ascii="Times New Roman" w:hAnsi="Times New Roman"/>
        </w:rPr>
        <w:t xml:space="preserve">articulate </w:t>
      </w:r>
      <w:r w:rsidRPr="006416FF">
        <w:rPr>
          <w:rFonts w:ascii="Times New Roman" w:hAnsi="Times New Roman"/>
        </w:rPr>
        <w:t>what education is, and what it is not. Socrates’ concern is embedded in the larger discussion of the guardians’ education, but it also goes all the way back to Book 1 where Thrasymachus, in a pitch of frustration with Socrates, assumes the wr</w:t>
      </w:r>
      <w:r w:rsidR="002445C3">
        <w:rPr>
          <w:rFonts w:ascii="Times New Roman" w:hAnsi="Times New Roman"/>
        </w:rPr>
        <w:t>ong definition of education: ‘</w:t>
      </w:r>
      <w:r w:rsidRPr="006416FF">
        <w:rPr>
          <w:rFonts w:ascii="Times New Roman" w:hAnsi="Times New Roman"/>
        </w:rPr>
        <w:t>And how am I to persuade you, if you aren’t persuaded by what I said just now? What more can I do? Am I to take your argument a</w:t>
      </w:r>
      <w:r w:rsidR="002445C3">
        <w:rPr>
          <w:rFonts w:ascii="Times New Roman" w:hAnsi="Times New Roman"/>
        </w:rPr>
        <w:t xml:space="preserve">nd pour it into your very soul?’ ‘God forbid! Don’t do that!’ </w:t>
      </w:r>
      <w:r w:rsidRPr="006416FF">
        <w:rPr>
          <w:rFonts w:ascii="Times New Roman" w:hAnsi="Times New Roman"/>
        </w:rPr>
        <w:t>Socrates replies.</w:t>
      </w:r>
      <w:r w:rsidR="00214DB8" w:rsidRPr="006416FF">
        <w:rPr>
          <w:rStyle w:val="FootnoteReference"/>
          <w:rFonts w:ascii="Times New Roman" w:hAnsi="Times New Roman"/>
        </w:rPr>
        <w:footnoteReference w:id="9"/>
      </w:r>
      <w:r w:rsidRPr="006416FF">
        <w:rPr>
          <w:rFonts w:ascii="Times New Roman" w:hAnsi="Times New Roman"/>
        </w:rPr>
        <w:t xml:space="preserve"> This passage from </w:t>
      </w:r>
      <w:r w:rsidRPr="006416FF">
        <w:rPr>
          <w:rFonts w:ascii="Times New Roman" w:hAnsi="Times New Roman"/>
          <w:i/>
        </w:rPr>
        <w:t>Republic</w:t>
      </w:r>
      <w:r w:rsidRPr="006416FF">
        <w:rPr>
          <w:rFonts w:ascii="Times New Roman" w:hAnsi="Times New Roman"/>
        </w:rPr>
        <w:t xml:space="preserve"> 1 humorously illustrates the view of education that Socrates uses the cave allegory to counteract. At 518b-c Socrates finally reveals what the cave allegory has been designe</w:t>
      </w:r>
      <w:r w:rsidR="002445C3">
        <w:rPr>
          <w:rFonts w:ascii="Times New Roman" w:hAnsi="Times New Roman"/>
        </w:rPr>
        <w:t>d to illustrate: briefly, that ‘</w:t>
      </w:r>
      <w:r w:rsidRPr="006416FF">
        <w:rPr>
          <w:rFonts w:ascii="Times New Roman" w:hAnsi="Times New Roman"/>
        </w:rPr>
        <w:t>education is not what some people declare it to be, namely putting knowledge into souls that lack it, like</w:t>
      </w:r>
      <w:r w:rsidR="002445C3">
        <w:rPr>
          <w:rFonts w:ascii="Times New Roman" w:hAnsi="Times New Roman"/>
        </w:rPr>
        <w:t xml:space="preserve"> putting sight into blind eyes,’ but rather ‘turning the whole soul’</w:t>
      </w:r>
      <w:r w:rsidRPr="006416FF">
        <w:rPr>
          <w:rFonts w:ascii="Times New Roman" w:hAnsi="Times New Roman"/>
        </w:rPr>
        <w:t xml:space="preserve"> around. For the purposes of </w:t>
      </w:r>
      <w:r w:rsidR="00E1783C" w:rsidRPr="006416FF">
        <w:rPr>
          <w:rFonts w:ascii="Times New Roman" w:hAnsi="Times New Roman"/>
        </w:rPr>
        <w:t>this</w:t>
      </w:r>
      <w:r w:rsidRPr="006416FF">
        <w:rPr>
          <w:rFonts w:ascii="Times New Roman" w:hAnsi="Times New Roman"/>
        </w:rPr>
        <w:t xml:space="preserve"> discussion, therefore, </w:t>
      </w:r>
      <w:r w:rsidR="00E1783C" w:rsidRPr="006416FF">
        <w:rPr>
          <w:rFonts w:ascii="Times New Roman" w:hAnsi="Times New Roman"/>
        </w:rPr>
        <w:t>let us</w:t>
      </w:r>
      <w:r w:rsidRPr="006416FF">
        <w:rPr>
          <w:rFonts w:ascii="Times New Roman" w:hAnsi="Times New Roman"/>
        </w:rPr>
        <w:t xml:space="preserve"> consider this the ending of the cave allegory</w:t>
      </w:r>
      <w:r w:rsidR="00453AA5" w:rsidRPr="006416FF">
        <w:rPr>
          <w:rFonts w:ascii="Times New Roman" w:hAnsi="Times New Roman"/>
        </w:rPr>
        <w:t>.</w:t>
      </w:r>
    </w:p>
    <w:p w14:paraId="5409549A" w14:textId="77777777" w:rsidR="00CD4CC0" w:rsidRPr="006416FF" w:rsidRDefault="008704E8" w:rsidP="00E70B50">
      <w:pPr>
        <w:pStyle w:val="BodyText"/>
        <w:spacing w:line="480" w:lineRule="auto"/>
        <w:ind w:firstLine="720"/>
        <w:rPr>
          <w:rFonts w:ascii="Times New Roman" w:hAnsi="Times New Roman"/>
        </w:rPr>
      </w:pPr>
      <w:r w:rsidRPr="006416FF">
        <w:rPr>
          <w:rFonts w:ascii="Times New Roman" w:hAnsi="Times New Roman"/>
        </w:rPr>
        <w:t>The</w:t>
      </w:r>
      <w:r w:rsidR="00CD4CC0" w:rsidRPr="006416FF">
        <w:rPr>
          <w:rFonts w:ascii="Times New Roman" w:hAnsi="Times New Roman"/>
        </w:rPr>
        <w:t xml:space="preserve"> passage as a whole</w:t>
      </w:r>
      <w:r w:rsidR="00453AA5" w:rsidRPr="006416FF">
        <w:rPr>
          <w:rFonts w:ascii="Times New Roman" w:hAnsi="Times New Roman"/>
        </w:rPr>
        <w:t xml:space="preserve"> falls into two main parts:</w:t>
      </w:r>
      <w:r w:rsidR="00CD4CC0" w:rsidRPr="006416FF">
        <w:rPr>
          <w:rFonts w:ascii="Times New Roman" w:hAnsi="Times New Roman"/>
        </w:rPr>
        <w:t xml:space="preserve"> </w:t>
      </w:r>
      <w:r w:rsidR="0038300D" w:rsidRPr="006416FF">
        <w:rPr>
          <w:rFonts w:ascii="Times New Roman" w:hAnsi="Times New Roman"/>
        </w:rPr>
        <w:t>(1)</w:t>
      </w:r>
      <w:r w:rsidR="0038300D" w:rsidRPr="006416FF">
        <w:rPr>
          <w:rFonts w:ascii="Times New Roman" w:hAnsi="Times New Roman"/>
          <w:b/>
        </w:rPr>
        <w:t xml:space="preserve"> </w:t>
      </w:r>
      <w:r w:rsidR="007022BA" w:rsidRPr="006416FF">
        <w:rPr>
          <w:rFonts w:ascii="Times New Roman" w:hAnsi="Times New Roman"/>
        </w:rPr>
        <w:t>f</w:t>
      </w:r>
      <w:r w:rsidR="00CD4CC0" w:rsidRPr="006416FF">
        <w:rPr>
          <w:rFonts w:ascii="Times New Roman" w:hAnsi="Times New Roman"/>
        </w:rPr>
        <w:t xml:space="preserve">rom 514a through 517a Socrates presents the image, and </w:t>
      </w:r>
      <w:r w:rsidR="002577DA" w:rsidRPr="006416FF">
        <w:rPr>
          <w:rFonts w:ascii="Times New Roman" w:hAnsi="Times New Roman"/>
        </w:rPr>
        <w:t xml:space="preserve">(2) </w:t>
      </w:r>
      <w:r w:rsidR="00CD4CC0" w:rsidRPr="006416FF">
        <w:rPr>
          <w:rFonts w:ascii="Times New Roman" w:hAnsi="Times New Roman"/>
        </w:rPr>
        <w:t xml:space="preserve">from 517b through 518d he presents a series of interpretive glosses. References to the cave continue beyond this point, </w:t>
      </w:r>
      <w:r w:rsidR="004B30F8" w:rsidRPr="006416FF">
        <w:rPr>
          <w:rFonts w:ascii="Times New Roman" w:hAnsi="Times New Roman"/>
        </w:rPr>
        <w:t>but</w:t>
      </w:r>
      <w:r w:rsidR="002577DA" w:rsidRPr="006416FF">
        <w:rPr>
          <w:rFonts w:ascii="Times New Roman" w:hAnsi="Times New Roman"/>
        </w:rPr>
        <w:t xml:space="preserve"> these continuing references differ in important ways from the </w:t>
      </w:r>
      <w:r w:rsidR="004B30F8" w:rsidRPr="006416FF">
        <w:rPr>
          <w:rFonts w:ascii="Times New Roman" w:hAnsi="Times New Roman"/>
        </w:rPr>
        <w:t xml:space="preserve">interpretive glosses. </w:t>
      </w:r>
      <w:r w:rsidR="00CD4CC0" w:rsidRPr="006416FF">
        <w:rPr>
          <w:rFonts w:ascii="Times New Roman" w:hAnsi="Times New Roman"/>
        </w:rPr>
        <w:t>Socrates explicit</w:t>
      </w:r>
      <w:r w:rsidR="00753D01" w:rsidRPr="006416FF">
        <w:rPr>
          <w:rFonts w:ascii="Times New Roman" w:hAnsi="Times New Roman"/>
        </w:rPr>
        <w:t>l</w:t>
      </w:r>
      <w:r w:rsidR="00CD4CC0" w:rsidRPr="006416FF">
        <w:rPr>
          <w:rFonts w:ascii="Times New Roman" w:hAnsi="Times New Roman"/>
        </w:rPr>
        <w:t>y presents interpretive glosses from 517b to 518d as a</w:t>
      </w:r>
      <w:r w:rsidR="00504C0E">
        <w:rPr>
          <w:rFonts w:ascii="Times New Roman" w:hAnsi="Times New Roman"/>
        </w:rPr>
        <w:t>ids to interpreting the image (‘</w:t>
      </w:r>
      <w:r w:rsidR="00CD4CC0" w:rsidRPr="006416FF">
        <w:rPr>
          <w:rFonts w:ascii="Times New Roman" w:hAnsi="Times New Roman"/>
        </w:rPr>
        <w:t>This whole image, Glaucon, must be fitted together</w:t>
      </w:r>
      <w:r w:rsidR="00504C0E">
        <w:rPr>
          <w:rFonts w:ascii="Times New Roman" w:hAnsi="Times New Roman"/>
        </w:rPr>
        <w:t xml:space="preserve"> with what we said before . . .’</w:t>
      </w:r>
      <w:r w:rsidR="000718B7" w:rsidRPr="006416FF">
        <w:rPr>
          <w:rFonts w:ascii="Times New Roman" w:hAnsi="Times New Roman"/>
        </w:rPr>
        <w:t>, 517a8-b1</w:t>
      </w:r>
      <w:r w:rsidR="00CD4CC0" w:rsidRPr="006416FF">
        <w:rPr>
          <w:rFonts w:ascii="Times New Roman" w:hAnsi="Times New Roman"/>
        </w:rPr>
        <w:t>); Socrates interprets the prisoner’s upward journey as an ascent to the intelligible</w:t>
      </w:r>
      <w:r w:rsidR="004B30F8" w:rsidRPr="006416FF">
        <w:rPr>
          <w:rFonts w:ascii="Times New Roman" w:hAnsi="Times New Roman"/>
        </w:rPr>
        <w:t xml:space="preserve"> realm and the Form of the Good. H</w:t>
      </w:r>
      <w:r w:rsidR="00CD4CC0" w:rsidRPr="006416FF">
        <w:rPr>
          <w:rFonts w:ascii="Times New Roman" w:hAnsi="Times New Roman"/>
        </w:rPr>
        <w:t xml:space="preserve">e </w:t>
      </w:r>
      <w:r w:rsidR="00096614" w:rsidRPr="006416FF">
        <w:rPr>
          <w:rFonts w:ascii="Times New Roman" w:hAnsi="Times New Roman"/>
        </w:rPr>
        <w:t>describes the prisoner’s return to the cave</w:t>
      </w:r>
      <w:r w:rsidR="00CD4CC0" w:rsidRPr="006416FF">
        <w:rPr>
          <w:rFonts w:ascii="Times New Roman" w:hAnsi="Times New Roman"/>
        </w:rPr>
        <w:t xml:space="preserve">, and then he focuses on the two ways </w:t>
      </w:r>
      <w:r w:rsidR="00CA5A0D" w:rsidRPr="006416FF">
        <w:rPr>
          <w:rFonts w:ascii="Times New Roman" w:hAnsi="Times New Roman"/>
        </w:rPr>
        <w:t xml:space="preserve">that </w:t>
      </w:r>
      <w:r w:rsidR="00CD4CC0" w:rsidRPr="006416FF">
        <w:rPr>
          <w:rFonts w:ascii="Times New Roman" w:hAnsi="Times New Roman"/>
        </w:rPr>
        <w:t xml:space="preserve">the eyes can be confused (when they </w:t>
      </w:r>
      <w:r w:rsidR="00AD4476" w:rsidRPr="006416FF">
        <w:rPr>
          <w:rFonts w:ascii="Times New Roman" w:hAnsi="Times New Roman"/>
        </w:rPr>
        <w:t xml:space="preserve">are </w:t>
      </w:r>
      <w:r w:rsidR="00CD4CC0" w:rsidRPr="006416FF">
        <w:rPr>
          <w:rFonts w:ascii="Times New Roman" w:hAnsi="Times New Roman"/>
        </w:rPr>
        <w:t xml:space="preserve">disoriented by the ascent out of the cave and when they are disoriented by the return back in, which paves the way for his climactic definition of true education). In contrast, the allusions to the cave that continue beyond this point </w:t>
      </w:r>
      <w:r w:rsidR="004B30F8" w:rsidRPr="006416FF">
        <w:rPr>
          <w:rFonts w:ascii="Times New Roman" w:hAnsi="Times New Roman"/>
        </w:rPr>
        <w:t>draw</w:t>
      </w:r>
      <w:r w:rsidR="00CD4CC0" w:rsidRPr="006416FF">
        <w:rPr>
          <w:rFonts w:ascii="Times New Roman" w:hAnsi="Times New Roman"/>
        </w:rPr>
        <w:t xml:space="preserve"> out implications that the cave allegory has for the education of the rulers in </w:t>
      </w:r>
      <w:r w:rsidR="004B30F8" w:rsidRPr="006416FF">
        <w:rPr>
          <w:rFonts w:ascii="Times New Roman" w:hAnsi="Times New Roman"/>
        </w:rPr>
        <w:t>Socrates’</w:t>
      </w:r>
      <w:r w:rsidR="00CD4CC0" w:rsidRPr="006416FF">
        <w:rPr>
          <w:rFonts w:ascii="Times New Roman" w:hAnsi="Times New Roman"/>
        </w:rPr>
        <w:t xml:space="preserve"> ideal city.</w:t>
      </w:r>
      <w:r w:rsidR="00CD4CC0" w:rsidRPr="006416FF">
        <w:rPr>
          <w:rStyle w:val="FootnoteReference"/>
          <w:rFonts w:ascii="Times New Roman" w:hAnsi="Times New Roman" w:cs="Arial"/>
        </w:rPr>
        <w:footnoteReference w:id="10"/>
      </w:r>
    </w:p>
    <w:p w14:paraId="04FF81F9" w14:textId="77777777" w:rsidR="00CD4CC0" w:rsidRPr="006416FF" w:rsidRDefault="00855D12" w:rsidP="00E70B50">
      <w:pPr>
        <w:pStyle w:val="BodyText"/>
        <w:spacing w:line="480" w:lineRule="auto"/>
        <w:ind w:firstLine="720"/>
        <w:rPr>
          <w:rFonts w:ascii="Times New Roman" w:hAnsi="Times New Roman"/>
        </w:rPr>
      </w:pPr>
      <w:r w:rsidRPr="006416FF">
        <w:rPr>
          <w:rFonts w:ascii="Times New Roman" w:hAnsi="Times New Roman"/>
        </w:rPr>
        <w:t xml:space="preserve">The </w:t>
      </w:r>
      <w:r w:rsidR="00BF1A2B" w:rsidRPr="006416FF">
        <w:rPr>
          <w:rFonts w:ascii="Times New Roman" w:hAnsi="Times New Roman"/>
        </w:rPr>
        <w:t>specific presentation of</w:t>
      </w:r>
      <w:r w:rsidRPr="006416FF">
        <w:rPr>
          <w:rFonts w:ascii="Times New Roman" w:hAnsi="Times New Roman"/>
        </w:rPr>
        <w:t xml:space="preserve"> the cave image reveals Plato’s attempt to produce certain effects. </w:t>
      </w:r>
      <w:r w:rsidR="000C7C01" w:rsidRPr="006416FF">
        <w:rPr>
          <w:rFonts w:ascii="Times New Roman" w:hAnsi="Times New Roman"/>
        </w:rPr>
        <w:t>Socrates</w:t>
      </w:r>
      <w:r w:rsidR="00CD4CC0" w:rsidRPr="006416FF">
        <w:rPr>
          <w:rFonts w:ascii="Times New Roman" w:hAnsi="Times New Roman"/>
        </w:rPr>
        <w:t xml:space="preserve"> does not simply describe the cave and what hap</w:t>
      </w:r>
      <w:r w:rsidR="000C7C01" w:rsidRPr="006416FF">
        <w:rPr>
          <w:rFonts w:ascii="Times New Roman" w:hAnsi="Times New Roman"/>
        </w:rPr>
        <w:t xml:space="preserve">pens when a prisoner is led out. </w:t>
      </w:r>
      <w:r w:rsidR="00CD4CC0" w:rsidRPr="006416FF">
        <w:rPr>
          <w:rFonts w:ascii="Times New Roman" w:hAnsi="Times New Roman"/>
        </w:rPr>
        <w:t>That sort of description would be largely in the indica</w:t>
      </w:r>
      <w:r w:rsidR="00504C0E">
        <w:rPr>
          <w:rFonts w:ascii="Times New Roman" w:hAnsi="Times New Roman"/>
        </w:rPr>
        <w:t>tive (‘</w:t>
      </w:r>
      <w:r w:rsidR="00CD4CC0" w:rsidRPr="006416FF">
        <w:rPr>
          <w:rFonts w:ascii="Times New Roman" w:hAnsi="Times New Roman"/>
        </w:rPr>
        <w:t>This is what the cave looks like; this is what the prisoners are like, when someone helps guide the prisoner to turn around the following happens</w:t>
      </w:r>
      <w:r w:rsidR="000C7C01" w:rsidRPr="006416FF">
        <w:rPr>
          <w:rFonts w:ascii="Times New Roman" w:hAnsi="Times New Roman"/>
        </w:rPr>
        <w:t xml:space="preserve"> . . .</w:t>
      </w:r>
      <w:r w:rsidR="00504C0E">
        <w:rPr>
          <w:rFonts w:ascii="Times New Roman" w:hAnsi="Times New Roman"/>
        </w:rPr>
        <w:t>’</w:t>
      </w:r>
      <w:r w:rsidR="00CD4CC0" w:rsidRPr="006416FF">
        <w:rPr>
          <w:rFonts w:ascii="Times New Roman" w:hAnsi="Times New Roman"/>
        </w:rPr>
        <w:t xml:space="preserve">). We might call such a narrative </w:t>
      </w:r>
      <w:r w:rsidR="00CD4CC0" w:rsidRPr="006416FF">
        <w:rPr>
          <w:rFonts w:ascii="Times New Roman" w:hAnsi="Times New Roman"/>
          <w:i/>
        </w:rPr>
        <w:t>straightforwardly descriptive</w:t>
      </w:r>
      <w:r w:rsidR="00CD4CC0" w:rsidRPr="006416FF">
        <w:rPr>
          <w:rFonts w:ascii="Times New Roman" w:hAnsi="Times New Roman"/>
        </w:rPr>
        <w:t>, and this is not how Socrates proceeds. He speaks o</w:t>
      </w:r>
      <w:r w:rsidR="001A31F9" w:rsidRPr="006416FF">
        <w:rPr>
          <w:rFonts w:ascii="Times New Roman" w:hAnsi="Times New Roman"/>
        </w:rPr>
        <w:t>nly a few sentences at a time; t</w:t>
      </w:r>
      <w:r w:rsidR="00CD4CC0" w:rsidRPr="006416FF">
        <w:rPr>
          <w:rFonts w:ascii="Times New Roman" w:hAnsi="Times New Roman"/>
        </w:rPr>
        <w:t xml:space="preserve">he longest stretch is </w:t>
      </w:r>
      <w:r w:rsidR="00592C4A" w:rsidRPr="006416FF">
        <w:rPr>
          <w:rFonts w:ascii="Times New Roman" w:hAnsi="Times New Roman"/>
        </w:rPr>
        <w:t>twelve</w:t>
      </w:r>
      <w:r w:rsidR="00CD4CC0" w:rsidRPr="006416FF">
        <w:rPr>
          <w:rFonts w:ascii="Times New Roman" w:hAnsi="Times New Roman"/>
        </w:rPr>
        <w:t xml:space="preserve"> lines and most are much shorter than that. Even more significantly, he phrases most of his narrative in the form of questions and often as hypothetical</w:t>
      </w:r>
      <w:r w:rsidR="007022BA" w:rsidRPr="006416FF">
        <w:rPr>
          <w:rFonts w:ascii="Times New Roman" w:hAnsi="Times New Roman"/>
        </w:rPr>
        <w:t>,</w:t>
      </w:r>
      <w:r w:rsidR="003151B9" w:rsidRPr="006416FF">
        <w:rPr>
          <w:rFonts w:ascii="Times New Roman" w:hAnsi="Times New Roman"/>
        </w:rPr>
        <w:t xml:space="preserve"> leading questions</w:t>
      </w:r>
      <w:r w:rsidR="007022BA" w:rsidRPr="006416FF">
        <w:rPr>
          <w:rFonts w:ascii="Times New Roman" w:hAnsi="Times New Roman"/>
        </w:rPr>
        <w:t xml:space="preserve"> to which Glaucon must respond:</w:t>
      </w:r>
      <w:r w:rsidR="00504C0E">
        <w:rPr>
          <w:rFonts w:ascii="Times New Roman" w:hAnsi="Times New Roman"/>
        </w:rPr>
        <w:t xml:space="preserve"> ‘</w:t>
      </w:r>
      <w:r w:rsidR="00CD4CC0" w:rsidRPr="006416FF">
        <w:rPr>
          <w:rFonts w:ascii="Times New Roman" w:hAnsi="Times New Roman"/>
        </w:rPr>
        <w:t>Do you suppose .. . that these prisoner see anything of themselves and one another</w:t>
      </w:r>
      <w:r w:rsidR="00FA67EB" w:rsidRPr="006416FF">
        <w:rPr>
          <w:rFonts w:ascii="Times New Roman" w:hAnsi="Times New Roman"/>
        </w:rPr>
        <w:t xml:space="preserve"> besides the shadows</w:t>
      </w:r>
      <w:r w:rsidR="00601B04" w:rsidRPr="006416FF">
        <w:rPr>
          <w:rFonts w:ascii="Times New Roman" w:hAnsi="Times New Roman"/>
        </w:rPr>
        <w:t xml:space="preserve"> that the fire casts on the wall in front of them</w:t>
      </w:r>
      <w:r w:rsidR="00504C0E">
        <w:rPr>
          <w:rFonts w:ascii="Times New Roman" w:hAnsi="Times New Roman"/>
        </w:rPr>
        <w:t>’</w:t>
      </w:r>
      <w:r w:rsidR="00CD4CC0" w:rsidRPr="006416FF">
        <w:rPr>
          <w:rFonts w:ascii="Times New Roman" w:hAnsi="Times New Roman"/>
        </w:rPr>
        <w:t>?</w:t>
      </w:r>
      <w:r w:rsidR="00601B04" w:rsidRPr="006416FF">
        <w:rPr>
          <w:rFonts w:ascii="Times New Roman" w:hAnsi="Times New Roman"/>
        </w:rPr>
        <w:t xml:space="preserve"> (515a5-8)</w:t>
      </w:r>
      <w:r w:rsidR="007022BA" w:rsidRPr="006416FF">
        <w:rPr>
          <w:rFonts w:ascii="Times New Roman" w:hAnsi="Times New Roman"/>
        </w:rPr>
        <w:t>;</w:t>
      </w:r>
      <w:r w:rsidR="00504C0E">
        <w:rPr>
          <w:rFonts w:ascii="Times New Roman" w:hAnsi="Times New Roman"/>
        </w:rPr>
        <w:t xml:space="preserve"> ‘</w:t>
      </w:r>
      <w:r w:rsidR="00CD4CC0" w:rsidRPr="006416FF">
        <w:rPr>
          <w:rFonts w:ascii="Times New Roman" w:hAnsi="Times New Roman"/>
        </w:rPr>
        <w:t>If somethin</w:t>
      </w:r>
      <w:r w:rsidR="00504C0E">
        <w:rPr>
          <w:rFonts w:ascii="Times New Roman" w:hAnsi="Times New Roman"/>
        </w:rPr>
        <w:t>g like this came to pass . .’</w:t>
      </w:r>
      <w:r w:rsidR="00601B04" w:rsidRPr="006416FF">
        <w:rPr>
          <w:rFonts w:ascii="Times New Roman" w:hAnsi="Times New Roman"/>
        </w:rPr>
        <w:t xml:space="preserve"> (</w:t>
      </w:r>
      <w:r w:rsidR="00F22C63" w:rsidRPr="006416FF">
        <w:rPr>
          <w:rFonts w:ascii="Times New Roman" w:hAnsi="Times New Roman"/>
        </w:rPr>
        <w:t>515c5-6)</w:t>
      </w:r>
      <w:r w:rsidR="007022BA" w:rsidRPr="006416FF">
        <w:rPr>
          <w:rFonts w:ascii="Times New Roman" w:hAnsi="Times New Roman"/>
        </w:rPr>
        <w:t>;</w:t>
      </w:r>
      <w:r w:rsidR="00F22C63" w:rsidRPr="006416FF">
        <w:rPr>
          <w:rFonts w:ascii="Times New Roman" w:hAnsi="Times New Roman"/>
        </w:rPr>
        <w:t xml:space="preserve"> </w:t>
      </w:r>
      <w:r w:rsidR="00504C0E">
        <w:rPr>
          <w:rFonts w:ascii="Times New Roman" w:hAnsi="Times New Roman"/>
        </w:rPr>
        <w:t>‘</w:t>
      </w:r>
      <w:r w:rsidR="00CD4CC0" w:rsidRPr="006416FF">
        <w:rPr>
          <w:rFonts w:ascii="Times New Roman" w:hAnsi="Times New Roman"/>
        </w:rPr>
        <w:t>if someone compelled him to look at the light itself. . wouldn</w:t>
      </w:r>
      <w:r w:rsidR="00504C0E">
        <w:rPr>
          <w:rFonts w:ascii="Times New Roman" w:hAnsi="Times New Roman"/>
        </w:rPr>
        <w:t>’t he turn around and flee. . .’</w:t>
      </w:r>
      <w:r w:rsidR="00CD4CC0" w:rsidRPr="006416FF">
        <w:rPr>
          <w:rFonts w:ascii="Times New Roman" w:hAnsi="Times New Roman"/>
        </w:rPr>
        <w:t xml:space="preserve">? </w:t>
      </w:r>
      <w:r w:rsidR="00F22C63" w:rsidRPr="006416FF">
        <w:rPr>
          <w:rFonts w:ascii="Times New Roman" w:hAnsi="Times New Roman"/>
        </w:rPr>
        <w:t>(</w:t>
      </w:r>
      <w:r w:rsidR="00820397" w:rsidRPr="006416FF">
        <w:rPr>
          <w:rFonts w:ascii="Times New Roman" w:hAnsi="Times New Roman"/>
        </w:rPr>
        <w:t>515e1-2)</w:t>
      </w:r>
      <w:r w:rsidR="007022BA" w:rsidRPr="006416FF">
        <w:rPr>
          <w:rFonts w:ascii="Times New Roman" w:hAnsi="Times New Roman"/>
        </w:rPr>
        <w:t>;</w:t>
      </w:r>
      <w:r w:rsidR="000D6E53">
        <w:rPr>
          <w:rFonts w:ascii="Times New Roman" w:hAnsi="Times New Roman"/>
        </w:rPr>
        <w:t>’</w:t>
      </w:r>
      <w:r w:rsidR="00CD4CC0" w:rsidRPr="006416FF">
        <w:rPr>
          <w:rFonts w:ascii="Times New Roman" w:hAnsi="Times New Roman"/>
        </w:rPr>
        <w:t xml:space="preserve">If someone dragged him away from there by force </w:t>
      </w:r>
      <w:r w:rsidR="000D6E53">
        <w:rPr>
          <w:rFonts w:ascii="Times New Roman" w:hAnsi="Times New Roman"/>
        </w:rPr>
        <w:t>. . wouldn’t he be pained. . .?’</w:t>
      </w:r>
      <w:r w:rsidR="0024154C" w:rsidRPr="006416FF">
        <w:rPr>
          <w:rFonts w:ascii="Times New Roman" w:hAnsi="Times New Roman"/>
        </w:rPr>
        <w:t xml:space="preserve"> (515e6-8)</w:t>
      </w:r>
      <w:r w:rsidR="007022BA" w:rsidRPr="006416FF">
        <w:rPr>
          <w:rFonts w:ascii="Times New Roman" w:hAnsi="Times New Roman"/>
        </w:rPr>
        <w:t>;</w:t>
      </w:r>
      <w:r w:rsidR="000D6E53">
        <w:rPr>
          <w:rFonts w:ascii="Times New Roman" w:hAnsi="Times New Roman"/>
        </w:rPr>
        <w:t xml:space="preserve"> ‘</w:t>
      </w:r>
      <w:r w:rsidR="00CD4CC0" w:rsidRPr="006416FF">
        <w:rPr>
          <w:rFonts w:ascii="Times New Roman" w:hAnsi="Times New Roman"/>
        </w:rPr>
        <w:t>If there had been any honors, praises, or prizes among them for the one who was the sharpest at identifying the shadows as they passed by a</w:t>
      </w:r>
      <w:r w:rsidR="006400E3" w:rsidRPr="006416FF">
        <w:rPr>
          <w:rFonts w:ascii="Times New Roman" w:hAnsi="Times New Roman"/>
        </w:rPr>
        <w:t>n</w:t>
      </w:r>
      <w:r w:rsidR="00CD4CC0" w:rsidRPr="006416FF">
        <w:rPr>
          <w:rFonts w:ascii="Times New Roman" w:hAnsi="Times New Roman"/>
        </w:rPr>
        <w:t>d who best remembered which ones came earlier. . .do you think that our man would desire these rewards and or envy those among the prisoners w</w:t>
      </w:r>
      <w:r w:rsidR="000D6E53">
        <w:rPr>
          <w:rFonts w:ascii="Times New Roman" w:hAnsi="Times New Roman"/>
        </w:rPr>
        <w:t>ho were honored and held power?’</w:t>
      </w:r>
      <w:r w:rsidR="00CD4CC0" w:rsidRPr="006416FF">
        <w:rPr>
          <w:rFonts w:ascii="Times New Roman" w:hAnsi="Times New Roman"/>
        </w:rPr>
        <w:t xml:space="preserve"> </w:t>
      </w:r>
      <w:r w:rsidR="006400E3" w:rsidRPr="006416FF">
        <w:rPr>
          <w:rFonts w:ascii="Times New Roman" w:hAnsi="Times New Roman"/>
        </w:rPr>
        <w:t xml:space="preserve">(56c8-d4) </w:t>
      </w:r>
      <w:r w:rsidR="00CD4CC0" w:rsidRPr="006416FF">
        <w:rPr>
          <w:rFonts w:ascii="Times New Roman" w:hAnsi="Times New Roman"/>
        </w:rPr>
        <w:t xml:space="preserve">and so on. </w:t>
      </w:r>
    </w:p>
    <w:p w14:paraId="5929E1C1" w14:textId="77777777" w:rsidR="006D16E0" w:rsidRPr="006416FF" w:rsidRDefault="00CD4CC0" w:rsidP="00E70B50">
      <w:pPr>
        <w:pStyle w:val="BodyText"/>
        <w:spacing w:line="480" w:lineRule="auto"/>
        <w:ind w:firstLine="720"/>
        <w:rPr>
          <w:rFonts w:ascii="Times New Roman" w:hAnsi="Times New Roman"/>
        </w:rPr>
      </w:pPr>
      <w:r w:rsidRPr="006416FF">
        <w:rPr>
          <w:rFonts w:ascii="Times New Roman" w:hAnsi="Times New Roman"/>
        </w:rPr>
        <w:t xml:space="preserve">This hypothetical and (non-technically) dialectical structure of Socrates’ narrative shapes the passage </w:t>
      </w:r>
      <w:r w:rsidR="00C777C7" w:rsidRPr="006416FF">
        <w:rPr>
          <w:rFonts w:ascii="Times New Roman" w:hAnsi="Times New Roman"/>
        </w:rPr>
        <w:t>crucially</w:t>
      </w:r>
      <w:r w:rsidRPr="006416FF">
        <w:rPr>
          <w:rFonts w:ascii="Times New Roman" w:hAnsi="Times New Roman"/>
        </w:rPr>
        <w:t xml:space="preserve">. Most simply, it engages Glaucon in </w:t>
      </w:r>
      <w:r w:rsidR="00AA59C9" w:rsidRPr="006416FF">
        <w:rPr>
          <w:rFonts w:ascii="Times New Roman" w:hAnsi="Times New Roman"/>
        </w:rPr>
        <w:t>a way that not all Platonic images engage the interlocutor.</w:t>
      </w:r>
      <w:r w:rsidR="00AA59C9" w:rsidRPr="006416FF">
        <w:rPr>
          <w:rFonts w:ascii="Times New Roman" w:hAnsi="Times New Roman"/>
          <w:b/>
        </w:rPr>
        <w:t xml:space="preserve"> </w:t>
      </w:r>
      <w:r w:rsidRPr="006416FF">
        <w:rPr>
          <w:rFonts w:ascii="Times New Roman" w:hAnsi="Times New Roman"/>
        </w:rPr>
        <w:t xml:space="preserve">Consider for a moment the image of the soul as chariot in the </w:t>
      </w:r>
      <w:r w:rsidRPr="006416FF">
        <w:rPr>
          <w:rFonts w:ascii="Times New Roman" w:hAnsi="Times New Roman"/>
          <w:i/>
        </w:rPr>
        <w:t>Phaedrus</w:t>
      </w:r>
      <w:r w:rsidRPr="006416FF">
        <w:rPr>
          <w:rFonts w:ascii="Times New Roman" w:hAnsi="Times New Roman"/>
        </w:rPr>
        <w:t xml:space="preserve">, or the images of the soul as sieve and jar in the </w:t>
      </w:r>
      <w:r w:rsidRPr="006416FF">
        <w:rPr>
          <w:rFonts w:ascii="Times New Roman" w:hAnsi="Times New Roman"/>
          <w:i/>
        </w:rPr>
        <w:t>Gorgias</w:t>
      </w:r>
      <w:r w:rsidRPr="006416FF">
        <w:rPr>
          <w:rFonts w:ascii="Times New Roman" w:hAnsi="Times New Roman"/>
        </w:rPr>
        <w:t>, In those passages, Socrates speaks for long stretches of the narrative without interacting with his interlocutor.</w:t>
      </w:r>
      <w:r w:rsidRPr="006416FF">
        <w:rPr>
          <w:rStyle w:val="FootnoteReference"/>
          <w:rFonts w:ascii="Times New Roman" w:hAnsi="Times New Roman" w:cs="Arial"/>
        </w:rPr>
        <w:footnoteReference w:id="11"/>
      </w:r>
      <w:r w:rsidRPr="006416FF">
        <w:rPr>
          <w:rFonts w:ascii="Times New Roman" w:hAnsi="Times New Roman"/>
        </w:rPr>
        <w:t xml:space="preserve"> By contrast, in the allegory of the cave, Socrates spoon-feeds Glaucon the narrative a few lines at a time and formulates </w:t>
      </w:r>
      <w:r w:rsidR="007022BA" w:rsidRPr="006416FF">
        <w:rPr>
          <w:rFonts w:ascii="Times New Roman" w:hAnsi="Times New Roman"/>
        </w:rPr>
        <w:t>it</w:t>
      </w:r>
      <w:r w:rsidRPr="006416FF">
        <w:rPr>
          <w:rFonts w:ascii="Times New Roman" w:hAnsi="Times New Roman"/>
        </w:rPr>
        <w:t xml:space="preserve"> largely in questions. Glaucon is not a mere spectator taking in the image. Almost every step of the way, Socrates demands that Glaucon draw inferences from the image and agree or disagree with the inferences that Socrates draws from it. Even now we can see a point </w:t>
      </w:r>
      <w:r w:rsidR="008334D1">
        <w:rPr>
          <w:rFonts w:ascii="Times New Roman" w:hAnsi="Times New Roman"/>
        </w:rPr>
        <w:t>that will come across again even</w:t>
      </w:r>
      <w:r w:rsidRPr="006416FF">
        <w:rPr>
          <w:rFonts w:ascii="Times New Roman" w:hAnsi="Times New Roman"/>
        </w:rPr>
        <w:t xml:space="preserve"> more powerfully: the education that Socrates provides Glaucon in this passage </w:t>
      </w:r>
      <w:r w:rsidR="008334D1">
        <w:rPr>
          <w:rFonts w:ascii="Times New Roman" w:hAnsi="Times New Roman"/>
        </w:rPr>
        <w:t>does not ‘pour’</w:t>
      </w:r>
      <w:r w:rsidRPr="006416FF">
        <w:rPr>
          <w:rFonts w:ascii="Times New Roman" w:hAnsi="Times New Roman"/>
        </w:rPr>
        <w:t xml:space="preserve"> the image of the cave into Glaucon’s soul the way that a straightforward description might attempt to, but rather takes </w:t>
      </w:r>
      <w:r w:rsidR="006D16E0" w:rsidRPr="006416FF">
        <w:rPr>
          <w:rFonts w:ascii="Times New Roman" w:hAnsi="Times New Roman"/>
        </w:rPr>
        <w:t xml:space="preserve">a more gradual and indirect approach that requires Glaucon’s active participation.  </w:t>
      </w:r>
    </w:p>
    <w:p w14:paraId="36C6A113" w14:textId="77777777" w:rsidR="00CD4CC0" w:rsidRPr="006416FF" w:rsidRDefault="00CD4CC0" w:rsidP="00E70B50">
      <w:pPr>
        <w:pStyle w:val="BodyText"/>
        <w:spacing w:line="480" w:lineRule="auto"/>
        <w:ind w:firstLine="720"/>
        <w:rPr>
          <w:rFonts w:ascii="Times New Roman" w:hAnsi="Times New Roman" w:cs="Arial"/>
        </w:rPr>
      </w:pPr>
      <w:r w:rsidRPr="006416FF">
        <w:rPr>
          <w:rFonts w:ascii="Times New Roman" w:hAnsi="Times New Roman" w:cs="Arial"/>
        </w:rPr>
        <w:t xml:space="preserve">Socrates’ hypothetical questions in fact invite Glaucon to identify with the prisoners, who </w:t>
      </w:r>
      <w:r w:rsidR="000205B4">
        <w:rPr>
          <w:rFonts w:ascii="Times New Roman" w:hAnsi="Times New Roman" w:cs="Arial"/>
        </w:rPr>
        <w:t>are, as Socrates says, ‘</w:t>
      </w:r>
      <w:r w:rsidR="00297EA6" w:rsidRPr="006416FF">
        <w:rPr>
          <w:rFonts w:ascii="Times New Roman" w:hAnsi="Times New Roman" w:cs="Arial"/>
        </w:rPr>
        <w:t>like us</w:t>
      </w:r>
      <w:r w:rsidR="000205B4">
        <w:rPr>
          <w:rFonts w:ascii="Times New Roman" w:hAnsi="Times New Roman" w:cs="Arial"/>
        </w:rPr>
        <w:t>’</w:t>
      </w:r>
      <w:r w:rsidRPr="006416FF">
        <w:rPr>
          <w:rFonts w:ascii="Times New Roman" w:hAnsi="Times New Roman" w:cs="Arial"/>
        </w:rPr>
        <w:t xml:space="preserve"> </w:t>
      </w:r>
      <w:r w:rsidR="0038300D" w:rsidRPr="006416FF">
        <w:rPr>
          <w:rFonts w:ascii="Times New Roman" w:hAnsi="Times New Roman" w:cs="Arial"/>
        </w:rPr>
        <w:t>(</w:t>
      </w:r>
      <w:r w:rsidR="00752EBA" w:rsidRPr="006416FF">
        <w:rPr>
          <w:rFonts w:ascii="Times New Roman" w:hAnsi="Times New Roman"/>
        </w:rPr>
        <w:fldChar w:fldCharType="begin"/>
      </w:r>
      <w:r w:rsidR="00595882" w:rsidRPr="006416FF">
        <w:rPr>
          <w:rFonts w:ascii="Times New Roman" w:hAnsi="Times New Roman"/>
        </w:rPr>
        <w:instrText xml:space="preserve"> HYPERLINK "http://www.perseus.tufts.edu/hopper/morph?l=o%28moi%2Fous&amp;la=greek&amp;can=o%28moi%2Fous0&amp;prior=a)to/pous" \t "morph" </w:instrText>
      </w:r>
      <w:r w:rsidR="00752EBA" w:rsidRPr="006416FF">
        <w:rPr>
          <w:rFonts w:ascii="Times New Roman" w:hAnsi="Times New Roman"/>
        </w:rPr>
        <w:fldChar w:fldCharType="separate"/>
      </w:r>
      <w:r w:rsidR="00595882" w:rsidRPr="006416FF">
        <w:rPr>
          <w:rFonts w:ascii="Times New Roman" w:hAnsi="Menlo Regular" w:cs="Menlo Regular"/>
        </w:rPr>
        <w:t>ὁ</w:t>
      </w:r>
      <w:r w:rsidR="00595882" w:rsidRPr="006416FF">
        <w:rPr>
          <w:rFonts w:ascii="Times New Roman" w:hAnsi="Times New Roman" w:cs="Times New Roman"/>
        </w:rPr>
        <w:t>μοίους</w:t>
      </w:r>
      <w:r w:rsidR="00752EBA" w:rsidRPr="006416FF">
        <w:rPr>
          <w:rFonts w:ascii="Times New Roman" w:hAnsi="Times New Roman"/>
        </w:rPr>
        <w:fldChar w:fldCharType="end"/>
      </w:r>
      <w:r w:rsidR="00595882" w:rsidRPr="006416FF">
        <w:rPr>
          <w:rFonts w:ascii="Times New Roman" w:hAnsi="Times New Roman"/>
        </w:rPr>
        <w:t> </w:t>
      </w:r>
      <w:r w:rsidR="00752EBA" w:rsidRPr="006416FF">
        <w:rPr>
          <w:rFonts w:ascii="Times New Roman" w:hAnsi="Times New Roman"/>
        </w:rPr>
        <w:fldChar w:fldCharType="begin"/>
      </w:r>
      <w:r w:rsidR="00595882" w:rsidRPr="006416FF">
        <w:rPr>
          <w:rFonts w:ascii="Times New Roman" w:hAnsi="Times New Roman"/>
        </w:rPr>
        <w:instrText xml:space="preserve"> HYPERLINK "http://www.perseus.tufts.edu/hopper/morph?l=h%28mi%3Dn&amp;la=greek&amp;can=h%28mi%3Dn0&amp;prior=o(moi/ous" \t "morph" </w:instrText>
      </w:r>
      <w:r w:rsidR="00752EBA" w:rsidRPr="006416FF">
        <w:rPr>
          <w:rFonts w:ascii="Times New Roman" w:hAnsi="Times New Roman"/>
        </w:rPr>
        <w:fldChar w:fldCharType="separate"/>
      </w:r>
      <w:r w:rsidR="00595882" w:rsidRPr="006416FF">
        <w:rPr>
          <w:rFonts w:ascii="Times New Roman" w:hAnsi="Menlo Regular" w:cs="Menlo Regular"/>
        </w:rPr>
        <w:t>ἡ</w:t>
      </w:r>
      <w:r w:rsidR="00595882" w:rsidRPr="006416FF">
        <w:rPr>
          <w:rFonts w:ascii="Times New Roman" w:hAnsi="Times New Roman" w:cs="Times New Roman"/>
        </w:rPr>
        <w:t>μ</w:t>
      </w:r>
      <w:r w:rsidR="00595882" w:rsidRPr="006416FF">
        <w:rPr>
          <w:rFonts w:ascii="Times New Roman" w:hAnsi="Menlo Regular" w:cs="Menlo Regular"/>
        </w:rPr>
        <w:t>ῖ</w:t>
      </w:r>
      <w:r w:rsidR="00595882" w:rsidRPr="006416FF">
        <w:rPr>
          <w:rFonts w:ascii="Times New Roman" w:hAnsi="Times New Roman" w:cs="Times New Roman"/>
        </w:rPr>
        <w:t>ν</w:t>
      </w:r>
      <w:r w:rsidR="00752EBA" w:rsidRPr="006416FF">
        <w:rPr>
          <w:rFonts w:ascii="Times New Roman" w:hAnsi="Times New Roman"/>
        </w:rPr>
        <w:fldChar w:fldCharType="end"/>
      </w:r>
      <w:r w:rsidR="005963BC" w:rsidRPr="006416FF">
        <w:rPr>
          <w:rFonts w:ascii="Times New Roman" w:hAnsi="Times New Roman"/>
        </w:rPr>
        <w:t xml:space="preserve"> 515a5</w:t>
      </w:r>
      <w:r w:rsidR="0038300D" w:rsidRPr="006416FF">
        <w:rPr>
          <w:rFonts w:ascii="Times New Roman" w:hAnsi="Times New Roman" w:cs="Arial"/>
        </w:rPr>
        <w:t>)</w:t>
      </w:r>
      <w:r w:rsidR="00297EA6" w:rsidRPr="006416FF">
        <w:rPr>
          <w:rFonts w:ascii="Times New Roman" w:hAnsi="Times New Roman" w:cs="Arial"/>
        </w:rPr>
        <w:t>.</w:t>
      </w:r>
      <w:r w:rsidR="0038300D" w:rsidRPr="006416FF">
        <w:rPr>
          <w:rFonts w:ascii="Times New Roman" w:hAnsi="Times New Roman" w:cs="Arial"/>
        </w:rPr>
        <w:t xml:space="preserve"> </w:t>
      </w:r>
      <w:r w:rsidRPr="006416FF">
        <w:rPr>
          <w:rFonts w:ascii="Times New Roman" w:hAnsi="Times New Roman" w:cs="Arial"/>
        </w:rPr>
        <w:t xml:space="preserve">Socrates’ questions </w:t>
      </w:r>
      <w:r w:rsidR="00297EA6" w:rsidRPr="006416FF">
        <w:rPr>
          <w:rFonts w:ascii="Times New Roman" w:hAnsi="Times New Roman" w:cs="Arial"/>
        </w:rPr>
        <w:t>ask</w:t>
      </w:r>
      <w:r w:rsidRPr="006416FF">
        <w:rPr>
          <w:rFonts w:ascii="Times New Roman" w:hAnsi="Times New Roman" w:cs="Arial"/>
        </w:rPr>
        <w:t xml:space="preserve"> Glaucon to think, experience, and feel what the prisoners generally, and what the one prisoner who gets out in particular, might be thought to think, to experience, and to fee</w:t>
      </w:r>
      <w:r w:rsidR="000205B4">
        <w:rPr>
          <w:rFonts w:ascii="Times New Roman" w:hAnsi="Times New Roman" w:cs="Arial"/>
        </w:rPr>
        <w:t>l. Socrates asks, for example, ‘</w:t>
      </w:r>
      <w:r w:rsidRPr="006416FF">
        <w:rPr>
          <w:rFonts w:ascii="Times New Roman" w:hAnsi="Times New Roman" w:cs="Arial"/>
        </w:rPr>
        <w:t>Do you suppose that these prisoners see anything of themselves and one another besides the shadows that the fire casts</w:t>
      </w:r>
      <w:r w:rsidR="000205B4">
        <w:rPr>
          <w:rFonts w:ascii="Times New Roman" w:hAnsi="Times New Roman" w:cs="Arial"/>
        </w:rPr>
        <w:t xml:space="preserve"> on the wall in front of them’</w:t>
      </w:r>
      <w:r w:rsidR="00507894" w:rsidRPr="006416FF">
        <w:rPr>
          <w:rFonts w:ascii="Times New Roman" w:hAnsi="Times New Roman" w:cs="Arial"/>
        </w:rPr>
        <w:t>; (</w:t>
      </w:r>
      <w:r w:rsidR="00D6513D" w:rsidRPr="006416FF">
        <w:rPr>
          <w:rFonts w:ascii="Times New Roman" w:hAnsi="Times New Roman" w:cs="Arial"/>
        </w:rPr>
        <w:t xml:space="preserve">515a5-8) </w:t>
      </w:r>
      <w:r w:rsidR="000205B4">
        <w:rPr>
          <w:rFonts w:ascii="Times New Roman" w:hAnsi="Times New Roman" w:cs="Arial"/>
        </w:rPr>
        <w:t>‘</w:t>
      </w:r>
      <w:r w:rsidRPr="006416FF">
        <w:rPr>
          <w:rFonts w:ascii="Times New Roman" w:hAnsi="Times New Roman" w:cs="Arial"/>
        </w:rPr>
        <w:t>And if they could talk with one another, don’t you think they’d suppose that the names they used applied to the thin</w:t>
      </w:r>
      <w:r w:rsidR="000205B4">
        <w:rPr>
          <w:rFonts w:ascii="Times New Roman" w:hAnsi="Times New Roman" w:cs="Arial"/>
        </w:rPr>
        <w:t>gs they see passing before them’</w:t>
      </w:r>
      <w:r w:rsidR="003A7A04" w:rsidRPr="006416FF">
        <w:rPr>
          <w:rFonts w:ascii="Times New Roman" w:hAnsi="Times New Roman" w:cs="Arial"/>
        </w:rPr>
        <w:t xml:space="preserve"> (515b4-5)</w:t>
      </w:r>
      <w:r w:rsidR="000205B4">
        <w:rPr>
          <w:rFonts w:ascii="Times New Roman" w:hAnsi="Times New Roman" w:cs="Arial"/>
        </w:rPr>
        <w:t>; ‘</w:t>
      </w:r>
      <w:r w:rsidRPr="006416FF">
        <w:rPr>
          <w:rFonts w:ascii="Times New Roman" w:hAnsi="Times New Roman" w:cs="Arial"/>
        </w:rPr>
        <w:t>Consider, then what being released from their bonds and cured of their ignorance would naturally be like</w:t>
      </w:r>
      <w:r w:rsidR="00182B5E">
        <w:rPr>
          <w:rFonts w:ascii="Times New Roman" w:hAnsi="Times New Roman" w:cs="Arial"/>
        </w:rPr>
        <w:t xml:space="preserve"> .</w:t>
      </w:r>
      <w:r w:rsidRPr="006416FF">
        <w:rPr>
          <w:rFonts w:ascii="Times New Roman" w:hAnsi="Times New Roman" w:cs="Arial"/>
        </w:rPr>
        <w:t xml:space="preserve"> . . When one of them was freed and suddenly compelled to stand up, turn his head, walk, and look up toward the light, he’d be pained and dazzled and unable to see the things</w:t>
      </w:r>
      <w:r w:rsidR="000205B4">
        <w:rPr>
          <w:rFonts w:ascii="Times New Roman" w:hAnsi="Times New Roman" w:cs="Arial"/>
        </w:rPr>
        <w:t xml:space="preserve"> whose shadows he’d seen before’</w:t>
      </w:r>
      <w:r w:rsidR="003A7A04" w:rsidRPr="006416FF">
        <w:rPr>
          <w:rFonts w:ascii="Times New Roman" w:hAnsi="Times New Roman" w:cs="Arial"/>
        </w:rPr>
        <w:t xml:space="preserve"> (515c4-d1)</w:t>
      </w:r>
      <w:r w:rsidR="000205B4">
        <w:rPr>
          <w:rFonts w:ascii="Times New Roman" w:hAnsi="Times New Roman" w:cs="Arial"/>
        </w:rPr>
        <w:t>; ‘</w:t>
      </w:r>
      <w:r w:rsidRPr="006416FF">
        <w:rPr>
          <w:rFonts w:ascii="Times New Roman" w:hAnsi="Times New Roman" w:cs="Arial"/>
        </w:rPr>
        <w:t>If someone dragged him away from there by force. . . wouldn’t he be pained and irritat</w:t>
      </w:r>
      <w:r w:rsidR="000205B4">
        <w:rPr>
          <w:rFonts w:ascii="Times New Roman" w:hAnsi="Times New Roman" w:cs="Arial"/>
        </w:rPr>
        <w:t>ed with being treated that way?’</w:t>
      </w:r>
      <w:r w:rsidR="003A7A04" w:rsidRPr="006416FF">
        <w:rPr>
          <w:rFonts w:ascii="Times New Roman" w:hAnsi="Times New Roman" w:cs="Arial"/>
        </w:rPr>
        <w:t xml:space="preserve"> (515e6-516a1)</w:t>
      </w:r>
      <w:r w:rsidRPr="006416FF">
        <w:rPr>
          <w:rFonts w:ascii="Times New Roman" w:hAnsi="Times New Roman" w:cs="Arial"/>
        </w:rPr>
        <w:t xml:space="preserve">. </w:t>
      </w:r>
      <w:r w:rsidR="00014CE0" w:rsidRPr="006416FF">
        <w:rPr>
          <w:rFonts w:ascii="Times New Roman" w:hAnsi="Times New Roman" w:cs="Arial"/>
        </w:rPr>
        <w:t>Socrates invites Glaucon</w:t>
      </w:r>
      <w:r w:rsidRPr="006416FF">
        <w:rPr>
          <w:rFonts w:ascii="Times New Roman" w:hAnsi="Times New Roman" w:cs="Arial"/>
        </w:rPr>
        <w:t xml:space="preserve"> to engage not just logically with reasoning about the cave image, but </w:t>
      </w:r>
      <w:r w:rsidR="00014CE0" w:rsidRPr="006416FF">
        <w:rPr>
          <w:rFonts w:ascii="Times New Roman" w:hAnsi="Times New Roman" w:cs="Arial"/>
        </w:rPr>
        <w:t>also</w:t>
      </w:r>
      <w:r w:rsidRPr="006416FF">
        <w:rPr>
          <w:rFonts w:ascii="Times New Roman" w:hAnsi="Times New Roman" w:cs="Arial"/>
        </w:rPr>
        <w:t xml:space="preserve"> to identify with the prisoner’s tho</w:t>
      </w:r>
      <w:r w:rsidR="00753D01" w:rsidRPr="006416FF">
        <w:rPr>
          <w:rFonts w:ascii="Times New Roman" w:hAnsi="Times New Roman" w:cs="Arial"/>
        </w:rPr>
        <w:t>ug</w:t>
      </w:r>
      <w:r w:rsidR="009E6A1E" w:rsidRPr="006416FF">
        <w:rPr>
          <w:rFonts w:ascii="Times New Roman" w:hAnsi="Times New Roman" w:cs="Arial"/>
        </w:rPr>
        <w:t>ht</w:t>
      </w:r>
      <w:r w:rsidRPr="006416FF">
        <w:rPr>
          <w:rFonts w:ascii="Times New Roman" w:hAnsi="Times New Roman" w:cs="Arial"/>
        </w:rPr>
        <w:t>s, experience, and emotions. Socrates in fact spends quite a bit of time throughout the passage drawing attention to the difficulty, pain, confusion, irritation, and frustration felt by the prisoner at various stages, and asking Glaucon if that is the way the person would feel.</w:t>
      </w:r>
      <w:r w:rsidR="0038300D" w:rsidRPr="006416FF">
        <w:rPr>
          <w:rFonts w:ascii="Times New Roman" w:hAnsi="Times New Roman" w:cs="Arial"/>
        </w:rPr>
        <w:t xml:space="preserve"> </w:t>
      </w:r>
    </w:p>
    <w:p w14:paraId="7D1E2852" w14:textId="77777777" w:rsidR="00CD4CC0" w:rsidRPr="006416FF" w:rsidRDefault="00CD4CC0" w:rsidP="00E70B50">
      <w:pPr>
        <w:pStyle w:val="BodyText"/>
        <w:spacing w:line="480" w:lineRule="auto"/>
        <w:ind w:firstLine="720"/>
        <w:rPr>
          <w:rFonts w:ascii="Times New Roman" w:hAnsi="Times New Roman"/>
        </w:rPr>
      </w:pPr>
      <w:r w:rsidRPr="006416FF">
        <w:rPr>
          <w:rFonts w:ascii="Times New Roman" w:hAnsi="Times New Roman"/>
        </w:rPr>
        <w:t xml:space="preserve">In summary, the general points I would like to make about the structure of the cave passage are as follows. Firstly, the passage is divided into two main parts, the second of which interprets the image. The presence of this interpretation is interesting in this particular context for what the interpretation may contribute to </w:t>
      </w:r>
      <w:r w:rsidR="00ED6B35" w:rsidRPr="006416FF">
        <w:rPr>
          <w:rFonts w:ascii="Times New Roman" w:hAnsi="Times New Roman"/>
        </w:rPr>
        <w:t>the persuasive power of</w:t>
      </w:r>
      <w:r w:rsidRPr="006416FF">
        <w:rPr>
          <w:rFonts w:ascii="Times New Roman" w:hAnsi="Times New Roman"/>
        </w:rPr>
        <w:t xml:space="preserve"> the passage and to its effect</w:t>
      </w:r>
      <w:r w:rsidR="00503D9D" w:rsidRPr="006416FF">
        <w:rPr>
          <w:rFonts w:ascii="Times New Roman" w:hAnsi="Times New Roman"/>
        </w:rPr>
        <w:t>s</w:t>
      </w:r>
      <w:r w:rsidRPr="006416FF">
        <w:rPr>
          <w:rFonts w:ascii="Times New Roman" w:hAnsi="Times New Roman"/>
        </w:rPr>
        <w:t xml:space="preserve"> on Glaucon and the reader. Secondly, I have pointed out that the structure of Socrates’ presentation of the image enacts a particular approach to education.</w:t>
      </w:r>
      <w:r w:rsidR="0075440E" w:rsidRPr="0075440E">
        <w:rPr>
          <w:rStyle w:val="FootnoteReference"/>
          <w:rFonts w:ascii="Times New Roman" w:hAnsi="Times New Roman"/>
        </w:rPr>
        <w:t xml:space="preserve"> </w:t>
      </w:r>
      <w:r w:rsidR="0075440E">
        <w:rPr>
          <w:rStyle w:val="FootnoteReference"/>
          <w:rFonts w:ascii="Times New Roman" w:hAnsi="Times New Roman"/>
        </w:rPr>
        <w:footnoteReference w:id="12"/>
      </w:r>
      <w:r w:rsidRPr="006416FF">
        <w:rPr>
          <w:rFonts w:ascii="Times New Roman" w:hAnsi="Times New Roman"/>
        </w:rPr>
        <w:t xml:space="preserve"> If it is fair to say that Socrates attempts to educate Glaucon by discussing this image with him, then it follows that Socrates attempts in this instance to educate Glaucon (and by implication the reader) by a process of inviting him to reason hypothetically about the image and to identify with the thoughts, feelings, and experiences of the prisoners.</w:t>
      </w:r>
      <w:r w:rsidR="00D0170B">
        <w:rPr>
          <w:rStyle w:val="FootnoteReference"/>
          <w:rFonts w:ascii="Times New Roman" w:hAnsi="Times New Roman"/>
        </w:rPr>
        <w:footnoteReference w:id="13"/>
      </w:r>
      <w:r w:rsidRPr="006416FF">
        <w:rPr>
          <w:rFonts w:ascii="Times New Roman" w:hAnsi="Times New Roman"/>
        </w:rPr>
        <w:t xml:space="preserve"> We can see already that a parallel between Glaucon and the prisoners emerges not only in the brief moment when Socrates reveals that the </w:t>
      </w:r>
      <w:r w:rsidR="00A506C2">
        <w:rPr>
          <w:rFonts w:ascii="Times New Roman" w:hAnsi="Times New Roman"/>
        </w:rPr>
        <w:t>prisoners are ‘like us’</w:t>
      </w:r>
      <w:r w:rsidRPr="006416FF">
        <w:rPr>
          <w:rFonts w:ascii="Times New Roman" w:hAnsi="Times New Roman"/>
        </w:rPr>
        <w:t xml:space="preserve">, but </w:t>
      </w:r>
      <w:r w:rsidRPr="006416FF">
        <w:rPr>
          <w:rFonts w:ascii="Times New Roman" w:hAnsi="Times New Roman"/>
          <w:i/>
        </w:rPr>
        <w:t>systematically</w:t>
      </w:r>
      <w:r w:rsidRPr="006416FF">
        <w:rPr>
          <w:rFonts w:ascii="Times New Roman" w:hAnsi="Times New Roman"/>
        </w:rPr>
        <w:t xml:space="preserve"> through Socrates’ persistent </w:t>
      </w:r>
      <w:r w:rsidR="00E72A8F" w:rsidRPr="006416FF">
        <w:rPr>
          <w:rFonts w:ascii="Times New Roman" w:hAnsi="Times New Roman"/>
        </w:rPr>
        <w:t xml:space="preserve">and explicit </w:t>
      </w:r>
      <w:r w:rsidRPr="006416FF">
        <w:rPr>
          <w:rFonts w:ascii="Times New Roman" w:hAnsi="Times New Roman"/>
        </w:rPr>
        <w:t xml:space="preserve">attempt to engage Glaucon in a multifaceted identification with the prisoners. </w:t>
      </w:r>
    </w:p>
    <w:p w14:paraId="08FDCA81" w14:textId="77777777" w:rsidR="00CD4CC0" w:rsidRPr="006416FF" w:rsidRDefault="005B5941" w:rsidP="00E70B50">
      <w:pPr>
        <w:pStyle w:val="Heading1"/>
        <w:spacing w:line="480" w:lineRule="auto"/>
        <w:jc w:val="center"/>
        <w:rPr>
          <w:rFonts w:ascii="Times New Roman" w:hAnsi="Times New Roman"/>
          <w:b w:val="0"/>
          <w:color w:val="auto"/>
          <w:sz w:val="24"/>
          <w:szCs w:val="24"/>
        </w:rPr>
      </w:pPr>
      <w:r w:rsidRPr="006416FF">
        <w:rPr>
          <w:rFonts w:ascii="Times New Roman" w:hAnsi="Times New Roman"/>
          <w:b w:val="0"/>
          <w:color w:val="auto"/>
          <w:sz w:val="24"/>
          <w:szCs w:val="24"/>
        </w:rPr>
        <w:t>2.</w:t>
      </w:r>
      <w:r w:rsidR="00E70B50" w:rsidRPr="006416FF">
        <w:rPr>
          <w:rFonts w:ascii="Times New Roman" w:hAnsi="Times New Roman"/>
          <w:b w:val="0"/>
          <w:color w:val="auto"/>
          <w:sz w:val="24"/>
          <w:szCs w:val="24"/>
        </w:rPr>
        <w:t xml:space="preserve"> </w:t>
      </w:r>
      <w:r w:rsidRPr="006416FF">
        <w:rPr>
          <w:rFonts w:ascii="Times New Roman" w:hAnsi="Times New Roman"/>
          <w:b w:val="0"/>
          <w:color w:val="auto"/>
          <w:sz w:val="24"/>
          <w:szCs w:val="24"/>
        </w:rPr>
        <w:t>THE RHETORIC OF ASCENT</w:t>
      </w:r>
    </w:p>
    <w:p w14:paraId="0B4E5BF5" w14:textId="77777777" w:rsidR="00DA3300" w:rsidRPr="006416FF" w:rsidRDefault="00DA3300" w:rsidP="00D0062F">
      <w:pPr>
        <w:pStyle w:val="BodyText"/>
        <w:spacing w:line="480" w:lineRule="auto"/>
        <w:ind w:firstLine="720"/>
        <w:rPr>
          <w:rFonts w:ascii="Times New Roman" w:hAnsi="Times New Roman"/>
        </w:rPr>
      </w:pPr>
      <w:r w:rsidRPr="006416FF">
        <w:rPr>
          <w:rFonts w:ascii="Times New Roman" w:hAnsi="Times New Roman"/>
        </w:rPr>
        <w:t xml:space="preserve">Several of the </w:t>
      </w:r>
      <w:r w:rsidR="00EB0CD2" w:rsidRPr="006416FF">
        <w:rPr>
          <w:rFonts w:ascii="Times New Roman" w:hAnsi="Times New Roman"/>
        </w:rPr>
        <w:t xml:space="preserve">less obvious </w:t>
      </w:r>
      <w:r w:rsidR="00C83C88" w:rsidRPr="006416FF">
        <w:rPr>
          <w:rFonts w:ascii="Times New Roman" w:hAnsi="Times New Roman"/>
        </w:rPr>
        <w:t xml:space="preserve">features of </w:t>
      </w:r>
      <w:r w:rsidRPr="006416FF">
        <w:rPr>
          <w:rFonts w:ascii="Times New Roman" w:hAnsi="Times New Roman"/>
        </w:rPr>
        <w:t xml:space="preserve">the cave </w:t>
      </w:r>
      <w:r w:rsidR="000F5B70" w:rsidRPr="006416FF">
        <w:rPr>
          <w:rFonts w:ascii="Times New Roman" w:hAnsi="Times New Roman"/>
        </w:rPr>
        <w:t>narrative</w:t>
      </w:r>
      <w:r w:rsidR="00C83C88" w:rsidRPr="006416FF">
        <w:rPr>
          <w:rFonts w:ascii="Times New Roman" w:hAnsi="Times New Roman"/>
        </w:rPr>
        <w:t xml:space="preserve"> </w:t>
      </w:r>
      <w:r w:rsidR="000F5B70" w:rsidRPr="006416FF">
        <w:rPr>
          <w:rFonts w:ascii="Times New Roman" w:hAnsi="Times New Roman"/>
        </w:rPr>
        <w:t xml:space="preserve">shape </w:t>
      </w:r>
      <w:r w:rsidR="004D0E7A" w:rsidRPr="006416FF">
        <w:rPr>
          <w:rFonts w:ascii="Times New Roman" w:hAnsi="Times New Roman"/>
        </w:rPr>
        <w:t>the way</w:t>
      </w:r>
      <w:r w:rsidR="000F5B70" w:rsidRPr="006416FF">
        <w:rPr>
          <w:rFonts w:ascii="Times New Roman" w:hAnsi="Times New Roman"/>
        </w:rPr>
        <w:t xml:space="preserve"> the image</w:t>
      </w:r>
      <w:r w:rsidR="00330506" w:rsidRPr="006416FF">
        <w:rPr>
          <w:rFonts w:ascii="Times New Roman" w:hAnsi="Times New Roman"/>
        </w:rPr>
        <w:t>,</w:t>
      </w:r>
      <w:r w:rsidR="000F5B70" w:rsidRPr="006416FF">
        <w:rPr>
          <w:rFonts w:ascii="Times New Roman" w:hAnsi="Times New Roman"/>
        </w:rPr>
        <w:t xml:space="preserve"> and the passage as a whole</w:t>
      </w:r>
      <w:r w:rsidR="00330506" w:rsidRPr="006416FF">
        <w:rPr>
          <w:rFonts w:ascii="Times New Roman" w:hAnsi="Times New Roman"/>
        </w:rPr>
        <w:t>,</w:t>
      </w:r>
      <w:r w:rsidR="000F5B70" w:rsidRPr="006416FF">
        <w:rPr>
          <w:rFonts w:ascii="Times New Roman" w:hAnsi="Times New Roman"/>
        </w:rPr>
        <w:t xml:space="preserve"> work effectively to compel both Glaucon and the reader.</w:t>
      </w:r>
      <w:r w:rsidR="00330506" w:rsidRPr="006416FF">
        <w:rPr>
          <w:rFonts w:ascii="Times New Roman" w:hAnsi="Times New Roman"/>
        </w:rPr>
        <w:t xml:space="preserve"> A pattern emerges where the content of the image mirrors or has implications for the conversation actually taking place between Glaucon and Socrates. As we shall see, there is a way in which this </w:t>
      </w:r>
      <w:r w:rsidR="00C34FBB" w:rsidRPr="006416FF">
        <w:rPr>
          <w:rFonts w:ascii="Times New Roman" w:hAnsi="Times New Roman"/>
        </w:rPr>
        <w:t>entire</w:t>
      </w:r>
      <w:r w:rsidR="00330506" w:rsidRPr="006416FF">
        <w:rPr>
          <w:rFonts w:ascii="Times New Roman" w:hAnsi="Times New Roman"/>
        </w:rPr>
        <w:t xml:space="preserve"> passage is just as much about the conversation taking place between Socrates and Glaucon and the particular view of education enacted there as it is about the content</w:t>
      </w:r>
      <w:r w:rsidR="004F013F" w:rsidRPr="006416FF">
        <w:rPr>
          <w:rFonts w:ascii="Times New Roman" w:hAnsi="Times New Roman"/>
        </w:rPr>
        <w:t>s</w:t>
      </w:r>
      <w:r w:rsidR="00330506" w:rsidRPr="006416FF">
        <w:rPr>
          <w:rFonts w:ascii="Times New Roman" w:hAnsi="Times New Roman"/>
        </w:rPr>
        <w:t xml:space="preserve"> of the cave.</w:t>
      </w:r>
    </w:p>
    <w:p w14:paraId="582A761B" w14:textId="77777777" w:rsidR="00CD4CC0" w:rsidRPr="006416FF" w:rsidRDefault="00CD4CC0" w:rsidP="00131939">
      <w:pPr>
        <w:pStyle w:val="BodyText"/>
        <w:spacing w:line="480" w:lineRule="auto"/>
        <w:ind w:firstLine="720"/>
        <w:rPr>
          <w:rFonts w:ascii="Times New Roman" w:hAnsi="Times New Roman"/>
        </w:rPr>
      </w:pPr>
      <w:r w:rsidRPr="006416FF">
        <w:rPr>
          <w:rFonts w:ascii="Times New Roman" w:hAnsi="Times New Roman"/>
        </w:rPr>
        <w:t>The beginning of any narrative marks an emphatic position and one that bears the double burden of setting the stage and drawing the reader in. Out of the countless ways that Plato could have had Socrates begin the cave allegory, he chooses to emphasize the following elements: the prisoners are in a cave or cave-li</w:t>
      </w:r>
      <w:r w:rsidR="00A506C2">
        <w:rPr>
          <w:rFonts w:ascii="Times New Roman" w:hAnsi="Times New Roman"/>
        </w:rPr>
        <w:t>ke dwelling and they have been ‘stuck’ since childhood. They are ‘fettered’ ‘chained’</w:t>
      </w:r>
      <w:r w:rsidRPr="006416FF">
        <w:rPr>
          <w:rFonts w:ascii="Times New Roman" w:hAnsi="Times New Roman"/>
        </w:rPr>
        <w:t xml:space="preserve">, </w:t>
      </w:r>
      <w:r w:rsidR="00952684" w:rsidRPr="006416FF">
        <w:rPr>
          <w:rFonts w:ascii="Times New Roman" w:hAnsi="Times New Roman"/>
        </w:rPr>
        <w:t xml:space="preserve">and </w:t>
      </w:r>
      <w:r w:rsidR="00A506C2">
        <w:rPr>
          <w:rFonts w:ascii="Times New Roman" w:hAnsi="Times New Roman"/>
        </w:rPr>
        <w:t>in ‘</w:t>
      </w:r>
      <w:r w:rsidRPr="006416FF">
        <w:rPr>
          <w:rFonts w:ascii="Times New Roman" w:hAnsi="Times New Roman"/>
        </w:rPr>
        <w:t>bonds</w:t>
      </w:r>
      <w:r w:rsidR="00A506C2">
        <w:rPr>
          <w:rFonts w:ascii="Times New Roman" w:hAnsi="Times New Roman"/>
        </w:rPr>
        <w:t>’</w:t>
      </w:r>
      <w:r w:rsidRPr="006416FF">
        <w:rPr>
          <w:rFonts w:ascii="Times New Roman" w:hAnsi="Times New Roman"/>
        </w:rPr>
        <w:t>. There is a road or a path (</w:t>
      </w:r>
      <w:r w:rsidRPr="006416FF">
        <w:rPr>
          <w:rFonts w:ascii="Times New Roman" w:hAnsi="Times New Roman"/>
          <w:i/>
        </w:rPr>
        <w:t>hodon</w:t>
      </w:r>
      <w:r w:rsidR="002B6F47" w:rsidRPr="006416FF">
        <w:rPr>
          <w:rFonts w:ascii="Times New Roman" w:hAnsi="Times New Roman"/>
        </w:rPr>
        <w:t>, 514b4</w:t>
      </w:r>
      <w:r w:rsidRPr="006416FF">
        <w:rPr>
          <w:rFonts w:ascii="Times New Roman" w:hAnsi="Times New Roman"/>
        </w:rPr>
        <w:t xml:space="preserve">) in back of them. </w:t>
      </w:r>
      <w:r w:rsidR="004D0E7A" w:rsidRPr="006416FF">
        <w:rPr>
          <w:rFonts w:ascii="Times New Roman" w:hAnsi="Times New Roman"/>
        </w:rPr>
        <w:t>People in back of them hold</w:t>
      </w:r>
      <w:r w:rsidRPr="006416FF">
        <w:rPr>
          <w:rFonts w:ascii="Times New Roman" w:hAnsi="Times New Roman"/>
        </w:rPr>
        <w:t xml:space="preserve"> up </w:t>
      </w:r>
      <w:r w:rsidR="004B7A3B">
        <w:rPr>
          <w:rFonts w:ascii="Times New Roman" w:hAnsi="Times New Roman"/>
        </w:rPr>
        <w:t>statues</w:t>
      </w:r>
      <w:r w:rsidRPr="006416FF">
        <w:rPr>
          <w:rFonts w:ascii="Times New Roman" w:hAnsi="Times New Roman"/>
        </w:rPr>
        <w:t xml:space="preserve"> behind a wall and these </w:t>
      </w:r>
      <w:r w:rsidR="004B7A3B">
        <w:rPr>
          <w:rFonts w:ascii="Times New Roman" w:hAnsi="Times New Roman"/>
        </w:rPr>
        <w:t>statues</w:t>
      </w:r>
      <w:r w:rsidRPr="006416FF">
        <w:rPr>
          <w:rFonts w:ascii="Times New Roman" w:hAnsi="Times New Roman"/>
        </w:rPr>
        <w:t xml:space="preserve"> create shadows on the wall that the prisoners can see. Socrates emphasizes what the prisoners can and cannot </w:t>
      </w:r>
      <w:r w:rsidRPr="006416FF">
        <w:rPr>
          <w:rFonts w:ascii="Times New Roman" w:hAnsi="Times New Roman"/>
          <w:i/>
        </w:rPr>
        <w:t>see</w:t>
      </w:r>
      <w:r w:rsidRPr="006416FF">
        <w:rPr>
          <w:rFonts w:ascii="Times New Roman" w:hAnsi="Times New Roman"/>
        </w:rPr>
        <w:t>. They cannot see anything of themselves or one another, only the shadows on the wall, which they take to be the things that they are actually only shadows of. Th</w:t>
      </w:r>
      <w:r w:rsidR="00A506C2">
        <w:rPr>
          <w:rFonts w:ascii="Times New Roman" w:hAnsi="Times New Roman"/>
        </w:rPr>
        <w:t>ey think that the shadows are ‘truth’</w:t>
      </w:r>
      <w:r w:rsidRPr="006416FF">
        <w:rPr>
          <w:rFonts w:ascii="Times New Roman" w:hAnsi="Times New Roman"/>
        </w:rPr>
        <w:t xml:space="preserve">. </w:t>
      </w:r>
      <w:r w:rsidR="004D0E7A" w:rsidRPr="006416FF">
        <w:rPr>
          <w:rFonts w:ascii="Times New Roman" w:hAnsi="Times New Roman"/>
        </w:rPr>
        <w:t>W</w:t>
      </w:r>
      <w:r w:rsidRPr="006416FF">
        <w:rPr>
          <w:rFonts w:ascii="Times New Roman" w:hAnsi="Times New Roman"/>
        </w:rPr>
        <w:t>e are also</w:t>
      </w:r>
      <w:r w:rsidR="004D0E7A" w:rsidRPr="006416FF">
        <w:rPr>
          <w:rFonts w:ascii="Times New Roman" w:hAnsi="Times New Roman"/>
        </w:rPr>
        <w:t xml:space="preserve"> </w:t>
      </w:r>
      <w:r w:rsidRPr="006416FF">
        <w:rPr>
          <w:rFonts w:ascii="Times New Roman" w:hAnsi="Times New Roman"/>
        </w:rPr>
        <w:t>told from the beginning that thi</w:t>
      </w:r>
      <w:r w:rsidR="00A506C2">
        <w:rPr>
          <w:rFonts w:ascii="Times New Roman" w:hAnsi="Times New Roman"/>
        </w:rPr>
        <w:t>s image is designed to show us ‘</w:t>
      </w:r>
      <w:r w:rsidRPr="006416FF">
        <w:rPr>
          <w:rFonts w:ascii="Times New Roman" w:hAnsi="Times New Roman"/>
        </w:rPr>
        <w:t xml:space="preserve">the effect of education </w:t>
      </w:r>
      <w:r w:rsidR="00A506C2">
        <w:rPr>
          <w:rFonts w:ascii="Times New Roman" w:hAnsi="Times New Roman"/>
        </w:rPr>
        <w:t>or the lack of it on our nature’</w:t>
      </w:r>
      <w:r w:rsidRPr="006416FF">
        <w:rPr>
          <w:rFonts w:ascii="Times New Roman" w:hAnsi="Times New Roman"/>
        </w:rPr>
        <w:t>.</w:t>
      </w:r>
    </w:p>
    <w:p w14:paraId="7001DB2C" w14:textId="77777777" w:rsidR="00CD4CC0" w:rsidRPr="006416FF" w:rsidRDefault="00CD4CC0" w:rsidP="00802F2C">
      <w:pPr>
        <w:pStyle w:val="BodyText"/>
        <w:spacing w:line="480" w:lineRule="auto"/>
        <w:ind w:firstLine="720"/>
        <w:rPr>
          <w:rFonts w:ascii="Times New Roman" w:hAnsi="Times New Roman"/>
        </w:rPr>
      </w:pPr>
      <w:r w:rsidRPr="006416FF">
        <w:rPr>
          <w:rFonts w:ascii="Times New Roman" w:hAnsi="Times New Roman"/>
        </w:rPr>
        <w:t>This initial picture we get of the prisoners creates many parallels between the prisoners and the conversation taking place between Glaucon and Socrates. When Glaucon remarks that both th</w:t>
      </w:r>
      <w:r w:rsidR="00E0185B">
        <w:rPr>
          <w:rFonts w:ascii="Times New Roman" w:hAnsi="Times New Roman"/>
        </w:rPr>
        <w:t>e image and the prisoners seem ‘strange’</w:t>
      </w:r>
      <w:r w:rsidRPr="006416FF">
        <w:rPr>
          <w:rFonts w:ascii="Times New Roman" w:hAnsi="Times New Roman"/>
        </w:rPr>
        <w:t xml:space="preserve"> (</w:t>
      </w:r>
      <w:r w:rsidRPr="006416FF">
        <w:rPr>
          <w:rFonts w:ascii="Times New Roman" w:hAnsi="Times New Roman"/>
          <w:i/>
        </w:rPr>
        <w:t>atopon</w:t>
      </w:r>
      <w:r w:rsidR="000C7AE3" w:rsidRPr="006416FF">
        <w:rPr>
          <w:rFonts w:ascii="Times New Roman" w:hAnsi="Times New Roman"/>
        </w:rPr>
        <w:t>, 515a2</w:t>
      </w:r>
      <w:r w:rsidRPr="006416FF">
        <w:rPr>
          <w:rFonts w:ascii="Times New Roman" w:hAnsi="Times New Roman"/>
        </w:rPr>
        <w:t xml:space="preserve">) to him, Socrates replies with his succinctly disillusioning </w:t>
      </w:r>
      <w:r w:rsidR="00E0185B">
        <w:rPr>
          <w:rFonts w:ascii="Times New Roman" w:hAnsi="Times New Roman"/>
        </w:rPr>
        <w:t>‘They’re like us’</w:t>
      </w:r>
      <w:r w:rsidRPr="006416FF">
        <w:rPr>
          <w:rFonts w:ascii="Times New Roman" w:hAnsi="Times New Roman"/>
        </w:rPr>
        <w:t xml:space="preserve"> (</w:t>
      </w:r>
      <w:r w:rsidR="00752EBA" w:rsidRPr="006416FF">
        <w:rPr>
          <w:rFonts w:ascii="Times New Roman" w:hAnsi="Times New Roman" w:cs="Times New Roman"/>
        </w:rPr>
        <w:fldChar w:fldCharType="begin"/>
      </w:r>
      <w:r w:rsidR="00DB6C1D" w:rsidRPr="006416FF">
        <w:rPr>
          <w:rFonts w:ascii="Times New Roman" w:hAnsi="Times New Roman" w:cs="Times New Roman"/>
        </w:rPr>
        <w:instrText xml:space="preserve"> HYPERLINK "http://www.perseus.tufts.edu/hopper/morph?l=o%28moi%2Fous&amp;la=greek&amp;can=o%28moi%2Fous0&amp;prior=a)to/pous" \t "morph" </w:instrText>
      </w:r>
      <w:r w:rsidR="00752EBA" w:rsidRPr="006416FF">
        <w:rPr>
          <w:rFonts w:ascii="Times New Roman" w:hAnsi="Times New Roman" w:cs="Times New Roman"/>
        </w:rPr>
        <w:fldChar w:fldCharType="separate"/>
      </w:r>
      <w:r w:rsidR="00DB6C1D" w:rsidRPr="006416FF">
        <w:rPr>
          <w:rFonts w:ascii="Times New Roman" w:hAnsi="Lucida Grande" w:cs="Times New Roman"/>
        </w:rPr>
        <w:t>ὁ</w:t>
      </w:r>
      <w:r w:rsidR="00DB6C1D" w:rsidRPr="006416FF">
        <w:rPr>
          <w:rFonts w:ascii="Times New Roman" w:hAnsi="Times New Roman" w:cs="Times New Roman"/>
        </w:rPr>
        <w:t>μοίους</w:t>
      </w:r>
      <w:r w:rsidR="00752EBA" w:rsidRPr="006416FF">
        <w:rPr>
          <w:rFonts w:ascii="Times New Roman" w:hAnsi="Times New Roman" w:cs="Times New Roman"/>
        </w:rPr>
        <w:fldChar w:fldCharType="end"/>
      </w:r>
      <w:r w:rsidR="00DB6C1D" w:rsidRPr="006416FF">
        <w:rPr>
          <w:rFonts w:ascii="Times New Roman" w:hAnsi="Times New Roman" w:cs="Times New Roman"/>
        </w:rPr>
        <w:t> </w:t>
      </w:r>
      <w:r w:rsidR="00752EBA" w:rsidRPr="006416FF">
        <w:rPr>
          <w:rFonts w:ascii="Times New Roman" w:hAnsi="Times New Roman" w:cs="Times New Roman"/>
        </w:rPr>
        <w:fldChar w:fldCharType="begin"/>
      </w:r>
      <w:r w:rsidR="00DB6C1D" w:rsidRPr="006416FF">
        <w:rPr>
          <w:rFonts w:ascii="Times New Roman" w:hAnsi="Times New Roman" w:cs="Times New Roman"/>
        </w:rPr>
        <w:instrText xml:space="preserve"> HYPERLINK "http://www.perseus.tufts.edu/hopper/morph?l=h%28mi%3Dn&amp;la=greek&amp;can=h%28mi%3Dn0&amp;prior=o(moi/ous" \t "morph" </w:instrText>
      </w:r>
      <w:r w:rsidR="00752EBA" w:rsidRPr="006416FF">
        <w:rPr>
          <w:rFonts w:ascii="Times New Roman" w:hAnsi="Times New Roman" w:cs="Times New Roman"/>
        </w:rPr>
        <w:fldChar w:fldCharType="separate"/>
      </w:r>
      <w:r w:rsidR="00DB6C1D" w:rsidRPr="006416FF">
        <w:rPr>
          <w:rFonts w:ascii="Times New Roman" w:hAnsi="Lucida Grande" w:cs="Times New Roman"/>
        </w:rPr>
        <w:t>ἡ</w:t>
      </w:r>
      <w:r w:rsidR="00DB6C1D" w:rsidRPr="006416FF">
        <w:rPr>
          <w:rFonts w:ascii="Times New Roman" w:hAnsi="Times New Roman" w:cs="Times New Roman"/>
        </w:rPr>
        <w:t>μ</w:t>
      </w:r>
      <w:r w:rsidR="00DB6C1D" w:rsidRPr="006416FF">
        <w:rPr>
          <w:rFonts w:ascii="Times New Roman" w:hAnsi="Lucida Grande" w:cs="Times New Roman"/>
        </w:rPr>
        <w:t>ῖ</w:t>
      </w:r>
      <w:r w:rsidR="00DB6C1D" w:rsidRPr="006416FF">
        <w:rPr>
          <w:rFonts w:ascii="Times New Roman" w:hAnsi="Times New Roman" w:cs="Times New Roman"/>
        </w:rPr>
        <w:t>ν</w:t>
      </w:r>
      <w:r w:rsidR="00752EBA" w:rsidRPr="006416FF">
        <w:rPr>
          <w:rFonts w:ascii="Times New Roman" w:hAnsi="Times New Roman" w:cs="Times New Roman"/>
        </w:rPr>
        <w:fldChar w:fldCharType="end"/>
      </w:r>
      <w:r w:rsidR="001F660A" w:rsidRPr="006416FF">
        <w:rPr>
          <w:rFonts w:ascii="Times New Roman" w:hAnsi="Times New Roman" w:cs="Times New Roman"/>
        </w:rPr>
        <w:t>,</w:t>
      </w:r>
      <w:r w:rsidR="00DB6C1D" w:rsidRPr="006416FF">
        <w:rPr>
          <w:rFonts w:ascii="Times New Roman" w:hAnsi="Times New Roman" w:cs="Times New Roman"/>
          <w:b/>
        </w:rPr>
        <w:t xml:space="preserve"> </w:t>
      </w:r>
      <w:r w:rsidR="00E0185B">
        <w:rPr>
          <w:rFonts w:ascii="Times New Roman" w:hAnsi="Times New Roman"/>
        </w:rPr>
        <w:t>515a3).  Who exactly is the ‘us’</w:t>
      </w:r>
      <w:r w:rsidRPr="006416FF">
        <w:rPr>
          <w:rFonts w:ascii="Times New Roman" w:hAnsi="Times New Roman"/>
        </w:rPr>
        <w:t xml:space="preserve">?  Socrates’ remark explicitly fixes a doubling, but in more ways than scholars have recognized. Yes, the prisoners are perhaps like </w:t>
      </w:r>
      <w:r w:rsidRPr="006416FF">
        <w:rPr>
          <w:rFonts w:ascii="Times New Roman" w:hAnsi="Times New Roman"/>
          <w:i/>
        </w:rPr>
        <w:t>all</w:t>
      </w:r>
      <w:r w:rsidRPr="006416FF">
        <w:rPr>
          <w:rFonts w:ascii="Times New Roman" w:hAnsi="Times New Roman"/>
        </w:rPr>
        <w:t xml:space="preserve"> of us in the world at large, and this is the</w:t>
      </w:r>
      <w:r w:rsidR="00E0185B">
        <w:rPr>
          <w:rFonts w:ascii="Times New Roman" w:hAnsi="Times New Roman"/>
        </w:rPr>
        <w:t xml:space="preserve"> usual interpretation. But the ‘us’</w:t>
      </w:r>
      <w:r w:rsidRPr="006416FF">
        <w:rPr>
          <w:rFonts w:ascii="Times New Roman" w:hAnsi="Times New Roman"/>
        </w:rPr>
        <w:t xml:space="preserve"> can also refer </w:t>
      </w:r>
      <w:r w:rsidR="00A02290" w:rsidRPr="006416FF">
        <w:rPr>
          <w:rFonts w:ascii="Times New Roman" w:hAnsi="Times New Roman"/>
        </w:rPr>
        <w:t xml:space="preserve">specifically </w:t>
      </w:r>
      <w:r w:rsidRPr="006416FF">
        <w:rPr>
          <w:rFonts w:ascii="Times New Roman" w:hAnsi="Times New Roman"/>
        </w:rPr>
        <w:t xml:space="preserve">to Socrates and Glaucon </w:t>
      </w:r>
      <w:r w:rsidR="00A02290" w:rsidRPr="006416FF">
        <w:rPr>
          <w:rFonts w:ascii="Times New Roman" w:hAnsi="Times New Roman"/>
        </w:rPr>
        <w:t>in the particular situation in which they find themselves</w:t>
      </w:r>
      <w:r w:rsidRPr="006416FF">
        <w:rPr>
          <w:rFonts w:ascii="Times New Roman" w:hAnsi="Times New Roman"/>
        </w:rPr>
        <w:t>. There is a more specific parallel at work here: the prisoners are mistaken about truth; they think that the shadows are the true things. Socrates and Glaucon are mistaken about the true nature and definition of education and that is why they are pursuing this conversation, in order to get clear about what true education is. At this point in the conversation, they have not yet seen what true education is, and at least Glaucon labors under the delusion that education is what others convent</w:t>
      </w:r>
      <w:r w:rsidR="00E0185B">
        <w:rPr>
          <w:rFonts w:ascii="Times New Roman" w:hAnsi="Times New Roman"/>
        </w:rPr>
        <w:t>ionally believe it is, namely, ‘</w:t>
      </w:r>
      <w:r w:rsidRPr="006416FF">
        <w:rPr>
          <w:rFonts w:ascii="Times New Roman" w:hAnsi="Times New Roman"/>
        </w:rPr>
        <w:t>putting knowledge into souls that lack it, lik</w:t>
      </w:r>
      <w:r w:rsidR="00E0185B">
        <w:rPr>
          <w:rFonts w:ascii="Times New Roman" w:hAnsi="Times New Roman"/>
        </w:rPr>
        <w:t>e putting sight into blind eyes’</w:t>
      </w:r>
      <w:r w:rsidRPr="006416FF">
        <w:rPr>
          <w:rFonts w:ascii="Times New Roman" w:hAnsi="Times New Roman"/>
        </w:rPr>
        <w:t xml:space="preserve"> (518b5-6; cf. </w:t>
      </w:r>
      <w:r w:rsidRPr="006416FF">
        <w:rPr>
          <w:rFonts w:ascii="Times New Roman" w:hAnsi="Times New Roman"/>
          <w:i/>
        </w:rPr>
        <w:t>Rep</w:t>
      </w:r>
      <w:r w:rsidR="00E0185B">
        <w:rPr>
          <w:rFonts w:ascii="Times New Roman" w:hAnsi="Times New Roman"/>
        </w:rPr>
        <w:t>. I ‘</w:t>
      </w:r>
      <w:r w:rsidRPr="006416FF">
        <w:rPr>
          <w:rFonts w:ascii="Times New Roman" w:hAnsi="Times New Roman"/>
        </w:rPr>
        <w:t>pour</w:t>
      </w:r>
      <w:r w:rsidR="00E0185B">
        <w:rPr>
          <w:rFonts w:ascii="Times New Roman" w:hAnsi="Times New Roman"/>
        </w:rPr>
        <w:t>ing the argument into your soul’</w:t>
      </w:r>
      <w:r w:rsidRPr="006416FF">
        <w:rPr>
          <w:rFonts w:ascii="Times New Roman" w:hAnsi="Times New Roman"/>
        </w:rPr>
        <w:t>). Th</w:t>
      </w:r>
      <w:r w:rsidR="00E0185B">
        <w:rPr>
          <w:rFonts w:ascii="Times New Roman" w:hAnsi="Times New Roman"/>
        </w:rPr>
        <w:t>e prisoners in the cave have a ‘path’</w:t>
      </w:r>
      <w:r w:rsidRPr="006416FF">
        <w:rPr>
          <w:rFonts w:ascii="Times New Roman" w:hAnsi="Times New Roman"/>
        </w:rPr>
        <w:t xml:space="preserve"> (</w:t>
      </w:r>
      <w:r w:rsidRPr="006416FF">
        <w:rPr>
          <w:rFonts w:ascii="Times New Roman" w:hAnsi="Times New Roman"/>
          <w:i/>
        </w:rPr>
        <w:t>hodon</w:t>
      </w:r>
      <w:r w:rsidRPr="006416FF">
        <w:rPr>
          <w:rFonts w:ascii="Times New Roman" w:hAnsi="Times New Roman"/>
        </w:rPr>
        <w:t>, 514</w:t>
      </w:r>
      <w:r w:rsidR="00C23088" w:rsidRPr="006416FF">
        <w:rPr>
          <w:rFonts w:ascii="Times New Roman" w:hAnsi="Times New Roman"/>
        </w:rPr>
        <w:t>b4</w:t>
      </w:r>
      <w:r w:rsidRPr="006416FF">
        <w:rPr>
          <w:rFonts w:ascii="Times New Roman" w:hAnsi="Times New Roman"/>
        </w:rPr>
        <w:t xml:space="preserve">) in back of them that they must follow by reorienting the direction of their souls. So too, Glaucon and Socrates’ philosophical pursuit in this passage is a journey they take in search of getting clearer about the truth regarding education. </w:t>
      </w:r>
    </w:p>
    <w:p w14:paraId="1242205F" w14:textId="77777777" w:rsidR="00CD4CC0" w:rsidRPr="006416FF" w:rsidRDefault="000C7AE3" w:rsidP="00802F2C">
      <w:pPr>
        <w:pStyle w:val="BodyText"/>
        <w:spacing w:line="480" w:lineRule="auto"/>
        <w:ind w:firstLine="720"/>
        <w:rPr>
          <w:rFonts w:ascii="Times New Roman" w:hAnsi="Times New Roman"/>
        </w:rPr>
      </w:pPr>
      <w:r w:rsidRPr="006416FF">
        <w:rPr>
          <w:rFonts w:ascii="Times New Roman" w:hAnsi="Times New Roman"/>
        </w:rPr>
        <w:t>The narrative creates</w:t>
      </w:r>
      <w:r w:rsidR="00CD4CC0" w:rsidRPr="006416FF">
        <w:rPr>
          <w:rFonts w:ascii="Times New Roman" w:hAnsi="Times New Roman"/>
        </w:rPr>
        <w:t xml:space="preserve"> additional parallels between the picture we get of the cave and current conversation between Glaucon and Socrates. Socrates emphasizes that </w:t>
      </w:r>
      <w:r w:rsidR="00D461E5" w:rsidRPr="006416FF">
        <w:rPr>
          <w:rFonts w:ascii="Times New Roman" w:hAnsi="Times New Roman"/>
        </w:rPr>
        <w:t>t</w:t>
      </w:r>
      <w:r w:rsidR="00CD4CC0" w:rsidRPr="006416FF">
        <w:rPr>
          <w:rFonts w:ascii="Times New Roman" w:hAnsi="Times New Roman"/>
        </w:rPr>
        <w:t>he prisoners are stuck, fettered, and chained</w:t>
      </w:r>
      <w:r w:rsidR="009D1FE1">
        <w:rPr>
          <w:rFonts w:ascii="Times New Roman" w:hAnsi="Times New Roman"/>
        </w:rPr>
        <w:t xml:space="preserve"> and ‘at a loss’</w:t>
      </w:r>
      <w:r w:rsidR="00173D23" w:rsidRPr="006416FF">
        <w:rPr>
          <w:rFonts w:ascii="Times New Roman" w:hAnsi="Times New Roman"/>
        </w:rPr>
        <w:t xml:space="preserve"> (</w:t>
      </w:r>
      <w:r w:rsidR="00173D23" w:rsidRPr="006416FF">
        <w:rPr>
          <w:rFonts w:ascii="Times New Roman" w:hAnsi="Times New Roman"/>
          <w:i/>
        </w:rPr>
        <w:t>aporein</w:t>
      </w:r>
      <w:r w:rsidR="00173D23" w:rsidRPr="006416FF">
        <w:rPr>
          <w:rFonts w:ascii="Times New Roman" w:hAnsi="Times New Roman"/>
        </w:rPr>
        <w:t xml:space="preserve"> 515d7)</w:t>
      </w:r>
      <w:r w:rsidR="00CD4CC0" w:rsidRPr="006416FF">
        <w:rPr>
          <w:rFonts w:ascii="Times New Roman" w:hAnsi="Times New Roman"/>
        </w:rPr>
        <w:t>. When Glaucon reacts to So</w:t>
      </w:r>
      <w:r w:rsidR="009D1FE1">
        <w:rPr>
          <w:rFonts w:ascii="Times New Roman" w:hAnsi="Times New Roman"/>
        </w:rPr>
        <w:t>crates’ description by saying, ‘</w:t>
      </w:r>
      <w:r w:rsidR="00CD4CC0" w:rsidRPr="006416FF">
        <w:rPr>
          <w:rFonts w:ascii="Times New Roman" w:hAnsi="Times New Roman"/>
        </w:rPr>
        <w:t>It’s a strange (</w:t>
      </w:r>
      <w:r w:rsidR="00CD4CC0" w:rsidRPr="006416FF">
        <w:rPr>
          <w:rFonts w:ascii="Times New Roman" w:hAnsi="Times New Roman"/>
          <w:i/>
        </w:rPr>
        <w:t>atopos</w:t>
      </w:r>
      <w:r w:rsidR="00CD4CC0" w:rsidRPr="006416FF">
        <w:rPr>
          <w:rFonts w:ascii="Times New Roman" w:hAnsi="Times New Roman"/>
        </w:rPr>
        <w:t>) image you’re describing, and strange (</w:t>
      </w:r>
      <w:r w:rsidR="00CD4CC0" w:rsidRPr="006416FF">
        <w:rPr>
          <w:rFonts w:ascii="Times New Roman" w:hAnsi="Times New Roman"/>
          <w:i/>
        </w:rPr>
        <w:t>atopous</w:t>
      </w:r>
      <w:r w:rsidR="009D1FE1">
        <w:rPr>
          <w:rFonts w:ascii="Times New Roman" w:hAnsi="Times New Roman"/>
        </w:rPr>
        <w:t xml:space="preserve">) prisoners’ </w:t>
      </w:r>
      <w:r w:rsidR="00102593">
        <w:rPr>
          <w:rFonts w:ascii="Times New Roman" w:hAnsi="Times New Roman"/>
        </w:rPr>
        <w:t>(515a3)</w:t>
      </w:r>
      <w:r w:rsidR="007E044D">
        <w:rPr>
          <w:rFonts w:ascii="Times New Roman" w:hAnsi="Times New Roman"/>
        </w:rPr>
        <w:t>, he too is ‘stuck’</w:t>
      </w:r>
      <w:r w:rsidR="00CD4CC0" w:rsidRPr="006416FF">
        <w:rPr>
          <w:rFonts w:ascii="Times New Roman" w:hAnsi="Times New Roman"/>
        </w:rPr>
        <w:t xml:space="preserve">; he is in a state of </w:t>
      </w:r>
      <w:r w:rsidR="00CD4CC0" w:rsidRPr="006416FF">
        <w:rPr>
          <w:rFonts w:ascii="Times New Roman" w:hAnsi="Times New Roman"/>
          <w:i/>
        </w:rPr>
        <w:t>aporia</w:t>
      </w:r>
      <w:r w:rsidR="00CD4CC0" w:rsidRPr="006416FF">
        <w:rPr>
          <w:rFonts w:ascii="Times New Roman" w:hAnsi="Times New Roman"/>
        </w:rPr>
        <w:t xml:space="preserve"> and he cannot see what Socrates is getting at or what these prisoners are supposed to be. In this regard he is like the prisoners th</w:t>
      </w:r>
      <w:r w:rsidR="00E913D5" w:rsidRPr="006416FF">
        <w:rPr>
          <w:rFonts w:ascii="Times New Roman" w:hAnsi="Times New Roman"/>
        </w:rPr>
        <w:t xml:space="preserve">at Socrates has just described. </w:t>
      </w:r>
      <w:r w:rsidR="00FD7487" w:rsidRPr="006416FF">
        <w:rPr>
          <w:rFonts w:ascii="Times New Roman" w:hAnsi="Times New Roman"/>
        </w:rPr>
        <w:t>The</w:t>
      </w:r>
      <w:r w:rsidR="00CD4CC0" w:rsidRPr="006416FF">
        <w:rPr>
          <w:rFonts w:ascii="Times New Roman" w:hAnsi="Times New Roman"/>
        </w:rPr>
        <w:t xml:space="preserve"> men in the cave who stand behind the wall hold up </w:t>
      </w:r>
      <w:r w:rsidR="0084215B">
        <w:rPr>
          <w:rFonts w:ascii="Times New Roman" w:hAnsi="Times New Roman"/>
        </w:rPr>
        <w:t>statues</w:t>
      </w:r>
      <w:r w:rsidR="00CD4CC0" w:rsidRPr="006416FF">
        <w:rPr>
          <w:rFonts w:ascii="Times New Roman" w:hAnsi="Times New Roman"/>
        </w:rPr>
        <w:t xml:space="preserve"> that create the shadows on the wall that the prisoners see. So too, Socrates at this very moment </w:t>
      </w:r>
      <w:r w:rsidR="007E044D">
        <w:rPr>
          <w:rFonts w:ascii="Times New Roman" w:hAnsi="Times New Roman"/>
        </w:rPr>
        <w:t>‘holds up’</w:t>
      </w:r>
      <w:r w:rsidR="007B6A19" w:rsidRPr="006416FF">
        <w:rPr>
          <w:rFonts w:ascii="Times New Roman" w:hAnsi="Times New Roman"/>
        </w:rPr>
        <w:t xml:space="preserve"> </w:t>
      </w:r>
      <w:r w:rsidR="00CD4CC0" w:rsidRPr="006416FF">
        <w:rPr>
          <w:rFonts w:ascii="Times New Roman" w:hAnsi="Times New Roman"/>
        </w:rPr>
        <w:t>the image of the cave for Glaucon to see and imagine. Socrates specifically a</w:t>
      </w:r>
      <w:r w:rsidR="007E044D">
        <w:rPr>
          <w:rFonts w:ascii="Times New Roman" w:hAnsi="Times New Roman"/>
        </w:rPr>
        <w:t>sks Glaucon to ‘see’</w:t>
      </w:r>
      <w:r w:rsidR="00CD4CC0" w:rsidRPr="006416FF">
        <w:rPr>
          <w:rFonts w:ascii="Times New Roman" w:hAnsi="Times New Roman"/>
        </w:rPr>
        <w:t xml:space="preserve"> it (</w:t>
      </w:r>
      <w:r w:rsidR="00CD4CC0" w:rsidRPr="006416FF">
        <w:rPr>
          <w:rFonts w:ascii="Times New Roman" w:hAnsi="Times New Roman"/>
          <w:i/>
        </w:rPr>
        <w:t>ide</w:t>
      </w:r>
      <w:r w:rsidR="00CD4CC0" w:rsidRPr="006416FF">
        <w:rPr>
          <w:rFonts w:ascii="Times New Roman" w:hAnsi="Times New Roman"/>
        </w:rPr>
        <w:t xml:space="preserve">, 514b5).  In this regard </w:t>
      </w:r>
      <w:r w:rsidR="007E044D">
        <w:rPr>
          <w:rFonts w:ascii="Times New Roman" w:hAnsi="Times New Roman"/>
        </w:rPr>
        <w:t>Socrates plays the role of the</w:t>
      </w:r>
      <w:r w:rsidR="00E75045">
        <w:rPr>
          <w:rFonts w:ascii="Times New Roman" w:hAnsi="Times New Roman"/>
        </w:rPr>
        <w:t xml:space="preserve"> carriers who are compared to</w:t>
      </w:r>
      <w:r w:rsidR="007E044D">
        <w:rPr>
          <w:rFonts w:ascii="Times New Roman" w:hAnsi="Times New Roman"/>
        </w:rPr>
        <w:t xml:space="preserve"> ‘puppeteers’</w:t>
      </w:r>
      <w:r w:rsidR="00CD4CC0" w:rsidRPr="006416FF">
        <w:rPr>
          <w:rFonts w:ascii="Times New Roman" w:hAnsi="Times New Roman"/>
        </w:rPr>
        <w:t xml:space="preserve"> in the cave. More generally, the emphasis that Socrates places in this section on what the prisoner can and cannot </w:t>
      </w:r>
      <w:r w:rsidR="00CD4CC0" w:rsidRPr="006416FF">
        <w:rPr>
          <w:rFonts w:ascii="Times New Roman" w:hAnsi="Times New Roman"/>
          <w:i/>
        </w:rPr>
        <w:t>see</w:t>
      </w:r>
      <w:r w:rsidR="00CD4CC0" w:rsidRPr="006416FF">
        <w:rPr>
          <w:rFonts w:ascii="Times New Roman" w:hAnsi="Times New Roman"/>
        </w:rPr>
        <w:t xml:space="preserve"> (</w:t>
      </w:r>
      <w:r w:rsidR="00CD4CC0" w:rsidRPr="006416FF">
        <w:rPr>
          <w:rFonts w:ascii="Times New Roman" w:hAnsi="Times New Roman"/>
          <w:i/>
        </w:rPr>
        <w:t>horan</w:t>
      </w:r>
      <w:r w:rsidR="00CD4CC0" w:rsidRPr="006416FF">
        <w:rPr>
          <w:rFonts w:ascii="Times New Roman" w:hAnsi="Times New Roman"/>
        </w:rPr>
        <w:t>, 514b1</w:t>
      </w:r>
      <w:r w:rsidR="00CD4CC0" w:rsidRPr="006416FF">
        <w:rPr>
          <w:rFonts w:ascii="Times New Roman" w:hAnsi="Times New Roman"/>
          <w:b/>
        </w:rPr>
        <w:t xml:space="preserve">; </w:t>
      </w:r>
      <w:r w:rsidR="00CD4CC0" w:rsidRPr="00E64860">
        <w:rPr>
          <w:rFonts w:ascii="Times New Roman" w:hAnsi="Times New Roman"/>
          <w:i/>
        </w:rPr>
        <w:t>he</w:t>
      </w:r>
      <w:r w:rsidR="00E64860" w:rsidRPr="00E64860">
        <w:rPr>
          <w:rFonts w:ascii="Times New Roman" w:hAnsi="Times New Roman"/>
          <w:i/>
        </w:rPr>
        <w:t>ô</w:t>
      </w:r>
      <w:r w:rsidR="00CD4CC0" w:rsidRPr="00E64860">
        <w:rPr>
          <w:rFonts w:ascii="Times New Roman" w:hAnsi="Times New Roman"/>
          <w:i/>
        </w:rPr>
        <w:t>rakenai</w:t>
      </w:r>
      <w:r w:rsidR="00CD4CC0" w:rsidRPr="006416FF">
        <w:rPr>
          <w:rFonts w:ascii="Times New Roman" w:hAnsi="Times New Roman"/>
          <w:i/>
        </w:rPr>
        <w:t>,</w:t>
      </w:r>
      <w:r w:rsidR="00CD4CC0" w:rsidRPr="006416FF">
        <w:rPr>
          <w:rFonts w:ascii="Times New Roman" w:hAnsi="Times New Roman"/>
        </w:rPr>
        <w:t xml:space="preserve"> 515a6) is echoed by the language of sight applied to and used by Glaucon b</w:t>
      </w:r>
      <w:r w:rsidR="007E044D">
        <w:rPr>
          <w:rFonts w:ascii="Times New Roman" w:hAnsi="Times New Roman"/>
        </w:rPr>
        <w:t>oth when Socrates asked him to ‘see’</w:t>
      </w:r>
      <w:r w:rsidR="00CD4CC0" w:rsidRPr="006416FF">
        <w:rPr>
          <w:rFonts w:ascii="Times New Roman" w:hAnsi="Times New Roman"/>
        </w:rPr>
        <w:t xml:space="preserve"> the image (514a3 </w:t>
      </w:r>
      <w:r w:rsidR="00CD4CC0" w:rsidRPr="006416FF">
        <w:rPr>
          <w:rFonts w:ascii="Times New Roman" w:hAnsi="Times New Roman"/>
          <w:i/>
        </w:rPr>
        <w:t>ide</w:t>
      </w:r>
      <w:r w:rsidR="00CD4CC0" w:rsidRPr="006416FF">
        <w:rPr>
          <w:rFonts w:ascii="Times New Roman" w:hAnsi="Times New Roman"/>
        </w:rPr>
        <w:t>; 514a2, b5) a</w:t>
      </w:r>
      <w:r w:rsidR="007E044D">
        <w:rPr>
          <w:rFonts w:ascii="Times New Roman" w:hAnsi="Times New Roman"/>
        </w:rPr>
        <w:t>nd when Galucon agrees that he ‘sees’</w:t>
      </w:r>
      <w:r w:rsidR="00CD4CC0" w:rsidRPr="006416FF">
        <w:rPr>
          <w:rFonts w:ascii="Times New Roman" w:hAnsi="Times New Roman"/>
        </w:rPr>
        <w:t xml:space="preserve"> (</w:t>
      </w:r>
      <w:r w:rsidR="00E64860" w:rsidRPr="0031752F">
        <w:rPr>
          <w:rFonts w:ascii="Times New Roman" w:hAnsi="Times New Roman"/>
          <w:i/>
        </w:rPr>
        <w:t>horô</w:t>
      </w:r>
      <w:r w:rsidR="00CD4CC0" w:rsidRPr="0031752F">
        <w:rPr>
          <w:rFonts w:ascii="Times New Roman" w:hAnsi="Times New Roman"/>
          <w:i/>
        </w:rPr>
        <w:t xml:space="preserve"> eph</w:t>
      </w:r>
      <w:r w:rsidR="00E64860" w:rsidRPr="0031752F">
        <w:rPr>
          <w:rFonts w:ascii="Times New Roman" w:hAnsi="Times New Roman"/>
          <w:i/>
        </w:rPr>
        <w:t>ê</w:t>
      </w:r>
      <w:r w:rsidR="00CD4CC0" w:rsidRPr="006416FF">
        <w:rPr>
          <w:rFonts w:ascii="Times New Roman" w:hAnsi="Times New Roman"/>
          <w:i/>
        </w:rPr>
        <w:t xml:space="preserve">, </w:t>
      </w:r>
      <w:r w:rsidR="00CD4CC0" w:rsidRPr="006416FF">
        <w:rPr>
          <w:rFonts w:ascii="Times New Roman" w:hAnsi="Times New Roman"/>
        </w:rPr>
        <w:t xml:space="preserve">514b8) what Socrates asks him to. </w:t>
      </w:r>
    </w:p>
    <w:p w14:paraId="0DE099E2" w14:textId="77777777" w:rsidR="00BB2A04" w:rsidRPr="006416FF" w:rsidRDefault="00CD4CC0" w:rsidP="00802F2C">
      <w:pPr>
        <w:pStyle w:val="BodyText"/>
        <w:spacing w:line="480" w:lineRule="auto"/>
        <w:ind w:firstLine="720"/>
        <w:rPr>
          <w:rFonts w:ascii="Times New Roman" w:hAnsi="Times New Roman"/>
        </w:rPr>
      </w:pPr>
      <w:r w:rsidRPr="006416FF">
        <w:rPr>
          <w:rFonts w:ascii="Times New Roman" w:hAnsi="Times New Roman"/>
        </w:rPr>
        <w:t xml:space="preserve">In the following passage from 515c-d, Socrates turns to the antagonistic and painful experience of the prisoner who protests and the guide who forces him to turn around while the prisoner struggles and is still </w:t>
      </w:r>
      <w:r w:rsidR="007E044D">
        <w:rPr>
          <w:rFonts w:ascii="Times New Roman" w:hAnsi="Times New Roman"/>
        </w:rPr>
        <w:t>unable to see. The prisoner is ‘pained’ and ‘dazzled’</w:t>
      </w:r>
      <w:r w:rsidRPr="006416FF">
        <w:rPr>
          <w:rFonts w:ascii="Times New Roman" w:hAnsi="Times New Roman"/>
        </w:rPr>
        <w:t xml:space="preserve"> when he is compelled to look </w:t>
      </w:r>
      <w:r w:rsidR="007E044D">
        <w:rPr>
          <w:rFonts w:ascii="Times New Roman" w:hAnsi="Times New Roman"/>
        </w:rPr>
        <w:t>toward the light; he is ‘unable to see’ and ‘at a loss’; he is afraid and he ‘flees’</w:t>
      </w:r>
      <w:r w:rsidRPr="006416FF">
        <w:rPr>
          <w:rFonts w:ascii="Times New Roman" w:hAnsi="Times New Roman"/>
        </w:rPr>
        <w:t xml:space="preserve"> toward the things that he can see in the cave and which he takes to be real. The prisoner is in a state where, in order to</w:t>
      </w:r>
      <w:r w:rsidR="007E044D">
        <w:rPr>
          <w:rFonts w:ascii="Times New Roman" w:hAnsi="Times New Roman"/>
        </w:rPr>
        <w:t xml:space="preserve"> make progress, he now must be ‘forced’ and ‘</w:t>
      </w:r>
      <w:r w:rsidRPr="006416FF">
        <w:rPr>
          <w:rFonts w:ascii="Times New Roman" w:hAnsi="Times New Roman"/>
        </w:rPr>
        <w:t>drag</w:t>
      </w:r>
      <w:r w:rsidR="007E044D">
        <w:rPr>
          <w:rFonts w:ascii="Times New Roman" w:hAnsi="Times New Roman"/>
        </w:rPr>
        <w:t>ged’ up a ‘rough steep path’</w:t>
      </w:r>
      <w:r w:rsidRPr="006416FF">
        <w:rPr>
          <w:rFonts w:ascii="Times New Roman" w:hAnsi="Times New Roman"/>
        </w:rPr>
        <w:t xml:space="preserve"> into the sunlight.</w:t>
      </w:r>
      <w:r w:rsidR="006A2093" w:rsidRPr="006416FF">
        <w:rPr>
          <w:rStyle w:val="FootnoteReference"/>
          <w:rFonts w:ascii="Times New Roman" w:hAnsi="Times New Roman"/>
        </w:rPr>
        <w:footnoteReference w:id="14"/>
      </w:r>
      <w:r w:rsidRPr="006416FF">
        <w:rPr>
          <w:rFonts w:ascii="Times New Roman" w:hAnsi="Times New Roman"/>
        </w:rPr>
        <w:t xml:space="preserve"> The prisoner’s agitated state is both intellectual and emotional. He is unable to discern the truth clearly, he is confused, and he is pained and so afraid that he turns around and runs away. The difficulty he experiences is complex. </w:t>
      </w:r>
      <w:r w:rsidR="007058BC" w:rsidRPr="006416FF">
        <w:rPr>
          <w:rFonts w:ascii="Times New Roman" w:hAnsi="Times New Roman"/>
        </w:rPr>
        <w:t>He</w:t>
      </w:r>
      <w:r w:rsidRPr="006416FF">
        <w:rPr>
          <w:rFonts w:ascii="Times New Roman" w:hAnsi="Times New Roman"/>
        </w:rPr>
        <w:t xml:space="preserve"> remains attached to his error, both intellectually and emotionally. He can discern falsehood more clearly, so he mistakenly thinks it is the truth. He is at this point unable to apprehend the truth when he turns toward it. At the same time he finds his disorientation painful, confusing, and it inspires fear in him – so much fear that he flees. Socrates tells us something crucial about education here. Education understood as turning toward the truth and grasping it involves emotional upheaval and confusion, and it demands that we endure that upheaval and confusion.</w:t>
      </w:r>
      <w:r w:rsidR="0053641A" w:rsidRPr="006416FF">
        <w:rPr>
          <w:rStyle w:val="FootnoteReference"/>
          <w:rFonts w:ascii="Times New Roman" w:hAnsi="Times New Roman"/>
        </w:rPr>
        <w:footnoteReference w:id="15"/>
      </w:r>
      <w:r w:rsidRPr="006416FF">
        <w:rPr>
          <w:rFonts w:ascii="Times New Roman" w:hAnsi="Times New Roman"/>
        </w:rPr>
        <w:t xml:space="preserve">  As Socrates goes on to explain at 516a, education involves a long process of habituation, as does returning to the cave after one has left it.</w:t>
      </w:r>
    </w:p>
    <w:p w14:paraId="7C7C1D82" w14:textId="77777777" w:rsidR="00CD4CC0" w:rsidRPr="006416FF" w:rsidRDefault="00CD4CC0" w:rsidP="00454F9E">
      <w:pPr>
        <w:pStyle w:val="BodyText"/>
        <w:spacing w:line="480" w:lineRule="auto"/>
        <w:ind w:firstLine="720"/>
        <w:rPr>
          <w:rFonts w:ascii="Times New Roman" w:hAnsi="Times New Roman"/>
        </w:rPr>
      </w:pPr>
      <w:r w:rsidRPr="006416FF">
        <w:rPr>
          <w:rFonts w:ascii="Times New Roman" w:hAnsi="Times New Roman"/>
        </w:rPr>
        <w:t>Paul Shorey remarked, and there are perhaps many who would agree with him, that the entire passage at 515c-d that I have just described</w:t>
      </w:r>
      <w:r w:rsidRPr="006416FF">
        <w:rPr>
          <w:rFonts w:ascii="Times New Roman" w:hAnsi="Times New Roman"/>
          <w:b/>
        </w:rPr>
        <w:t xml:space="preserve"> </w:t>
      </w:r>
      <w:r w:rsidR="00E96368">
        <w:rPr>
          <w:rFonts w:ascii="Times New Roman" w:hAnsi="Times New Roman"/>
        </w:rPr>
        <w:t>is obviously an ‘</w:t>
      </w:r>
      <w:r w:rsidRPr="006416FF">
        <w:rPr>
          <w:rFonts w:ascii="Times New Roman" w:hAnsi="Times New Roman"/>
        </w:rPr>
        <w:t xml:space="preserve">allegory of the painful experience of one </w:t>
      </w:r>
      <w:r w:rsidR="00671A51" w:rsidRPr="006416FF">
        <w:rPr>
          <w:rFonts w:ascii="Times New Roman" w:hAnsi="Times New Roman"/>
        </w:rPr>
        <w:t>whose</w:t>
      </w:r>
      <w:r w:rsidRPr="006416FF">
        <w:rPr>
          <w:rFonts w:ascii="Times New Roman" w:hAnsi="Times New Roman"/>
        </w:rPr>
        <w:t xml:space="preserve"> false conceit of knowledge is tested by the Socrates </w:t>
      </w:r>
      <w:r w:rsidRPr="006416FF">
        <w:rPr>
          <w:rFonts w:ascii="Times New Roman" w:hAnsi="Times New Roman"/>
          <w:i/>
        </w:rPr>
        <w:t>elenchus</w:t>
      </w:r>
      <w:r w:rsidRPr="006416FF">
        <w:rPr>
          <w:rFonts w:ascii="Times New Roman" w:hAnsi="Times New Roman"/>
        </w:rPr>
        <w:t>.</w:t>
      </w:r>
      <w:r w:rsidRPr="006416FF">
        <w:rPr>
          <w:rStyle w:val="FootnoteReference"/>
          <w:rFonts w:ascii="Times New Roman" w:hAnsi="Times New Roman" w:cs="Arial"/>
        </w:rPr>
        <w:footnoteReference w:id="16"/>
      </w:r>
      <w:r w:rsidRPr="006416FF">
        <w:rPr>
          <w:rFonts w:ascii="Times New Roman" w:hAnsi="Times New Roman"/>
        </w:rPr>
        <w:t xml:space="preserve"> Shorey’s interpretation may be true enough – we see evidence throughout the Platonic dialogues of interlocutors struggling through the Socratic elenchus with both a lack of intellectual clarity and various emotional reactions. However, this interpretation also jumps to a generalization about the Socratic elenchus throughout the dialogues without stopping to ask how this part of the image relates to the particular conversation currently taking place between Socrates and Glaucon. The cave image has now narrowed down to a relationship between two people – the prisoner and the guide who attempts to lead him out. Socrates </w:t>
      </w:r>
      <w:r w:rsidR="000A4DD9" w:rsidRPr="006416FF">
        <w:rPr>
          <w:rFonts w:ascii="Times New Roman" w:hAnsi="Times New Roman"/>
        </w:rPr>
        <w:t>no longer generalizes</w:t>
      </w:r>
      <w:r w:rsidRPr="006416FF">
        <w:rPr>
          <w:rFonts w:ascii="Times New Roman" w:hAnsi="Times New Roman"/>
        </w:rPr>
        <w:t xml:space="preserve"> about all of the prisoners. In this way the image becomes even more parallel to the one-on-one conversation taking place between Glaucon, and </w:t>
      </w:r>
      <w:r w:rsidRPr="006416FF">
        <w:rPr>
          <w:rFonts w:ascii="Times New Roman" w:hAnsi="Times New Roman"/>
          <w:i/>
        </w:rPr>
        <w:t>his</w:t>
      </w:r>
      <w:r w:rsidRPr="006416FF">
        <w:rPr>
          <w:rFonts w:ascii="Times New Roman" w:hAnsi="Times New Roman"/>
        </w:rPr>
        <w:t xml:space="preserve"> guide, Socrates.  As I have already remarked, in the conversation taking place between Glaucon and Socrates, there is a process of education underway, just as there is a process of education underway between the prisoner and his guide.  When we consider these parallel situations, we see not only the doubling I have been remarking on, but also the implications that the cave image carries for the conversation taking place between Socrates and Glaucon. Education, the cave image tells us, is a long process that demands that we tolerate confusion and lack of discernment. For Glaucon in this particular conversation, this implies that any confusion he is experiencing at the moment about the nature of education is not incompatible with his actually being educated and progressing in education. Glaucon does not run away from Socrates in fear, but he is certainly still confused and unable to see the whole point of what Socrates is saying with the cave image. The cave image itself, as it applies to his current conversation with Socrates – and Plato’s conversation with the reader – suggests that we, and Glaucon, are ourselves u</w:t>
      </w:r>
      <w:r w:rsidR="00E96368">
        <w:rPr>
          <w:rFonts w:ascii="Times New Roman" w:hAnsi="Times New Roman"/>
        </w:rPr>
        <w:t>ndergoing a journey of ascent (‘out of the cave’</w:t>
      </w:r>
      <w:r w:rsidRPr="006416FF">
        <w:rPr>
          <w:rFonts w:ascii="Times New Roman" w:hAnsi="Times New Roman"/>
        </w:rPr>
        <w:t xml:space="preserve">) headed toward a clearer understanding of the nature of education.  As it applies to Glaucon and we the readers, the cave image at this point tells us that this enlightenment is not an easy process and requires that we endure a period of confusion. </w:t>
      </w:r>
    </w:p>
    <w:p w14:paraId="4084FD16" w14:textId="77777777" w:rsidR="00CD4CC0" w:rsidRPr="006416FF" w:rsidRDefault="00CD4CC0" w:rsidP="005F2D89">
      <w:pPr>
        <w:pStyle w:val="BodyText"/>
        <w:spacing w:line="480" w:lineRule="auto"/>
        <w:ind w:firstLine="720"/>
        <w:rPr>
          <w:rFonts w:ascii="Times New Roman" w:hAnsi="Times New Roman"/>
        </w:rPr>
      </w:pPr>
      <w:r w:rsidRPr="006416FF">
        <w:rPr>
          <w:rFonts w:ascii="Times New Roman" w:hAnsi="Times New Roman"/>
        </w:rPr>
        <w:t>When Socrates finally explains to Glaucon what it would be like for the prisoner to see the sun directly and</w:t>
      </w:r>
      <w:r w:rsidR="0015711A">
        <w:rPr>
          <w:rFonts w:ascii="Times New Roman" w:hAnsi="Times New Roman"/>
        </w:rPr>
        <w:t xml:space="preserve"> to</w:t>
      </w:r>
      <w:r w:rsidRPr="006416FF">
        <w:rPr>
          <w:rFonts w:ascii="Times New Roman" w:hAnsi="Times New Roman"/>
        </w:rPr>
        <w:t xml:space="preserve"> be able to study it, he is quick to focus even more on what the prisoner’s attitude would be toward those who are still in the cave and on what it would be like for him to return to the cave</w:t>
      </w:r>
      <w:r w:rsidR="000D1D3B" w:rsidRPr="006416FF">
        <w:rPr>
          <w:rFonts w:ascii="Times New Roman" w:hAnsi="Times New Roman"/>
        </w:rPr>
        <w:t xml:space="preserve"> (516-517a)</w:t>
      </w:r>
      <w:r w:rsidRPr="006416FF">
        <w:rPr>
          <w:rFonts w:ascii="Times New Roman" w:hAnsi="Times New Roman"/>
        </w:rPr>
        <w:t xml:space="preserve">. </w:t>
      </w:r>
      <w:r w:rsidR="00622FAF" w:rsidRPr="006416FF">
        <w:rPr>
          <w:rFonts w:ascii="Times New Roman" w:hAnsi="Times New Roman"/>
        </w:rPr>
        <w:t>Keep in mind that t</w:t>
      </w:r>
      <w:r w:rsidR="000D1D3B" w:rsidRPr="006416FF">
        <w:rPr>
          <w:rFonts w:ascii="Times New Roman" w:hAnsi="Times New Roman"/>
        </w:rPr>
        <w:t>his</w:t>
      </w:r>
      <w:r w:rsidRPr="006416FF">
        <w:rPr>
          <w:rFonts w:ascii="Times New Roman" w:hAnsi="Times New Roman"/>
        </w:rPr>
        <w:t xml:space="preserve"> is the passage that prepares Glaucon and the reader for the interpretive section of the cave passage, which concludes with Socrates’ definition of true education. When, after a long period of adjustment, the prisoner would finally be able to see the sun and study it, h</w:t>
      </w:r>
      <w:r w:rsidR="00E96368">
        <w:rPr>
          <w:rFonts w:ascii="Times New Roman" w:hAnsi="Times New Roman"/>
        </w:rPr>
        <w:t>e would conclude that the sun ‘</w:t>
      </w:r>
      <w:r w:rsidRPr="006416FF">
        <w:rPr>
          <w:rFonts w:ascii="Times New Roman" w:hAnsi="Times New Roman"/>
        </w:rPr>
        <w:t>provides the seasons and the years, governs everything in the visible world, and is in some way the cause of all</w:t>
      </w:r>
      <w:r w:rsidR="00E96368">
        <w:rPr>
          <w:rFonts w:ascii="Times New Roman" w:hAnsi="Times New Roman"/>
        </w:rPr>
        <w:t xml:space="preserve"> the things that he used to see’</w:t>
      </w:r>
      <w:r w:rsidRPr="006416FF">
        <w:rPr>
          <w:rFonts w:ascii="Times New Roman" w:hAnsi="Times New Roman"/>
        </w:rPr>
        <w:t xml:space="preserve"> (516 b7-9). Socrates </w:t>
      </w:r>
      <w:r w:rsidR="00622FAF" w:rsidRPr="006416FF">
        <w:rPr>
          <w:rFonts w:ascii="Times New Roman" w:hAnsi="Times New Roman"/>
        </w:rPr>
        <w:t>proceeds to</w:t>
      </w:r>
      <w:r w:rsidRPr="006416FF">
        <w:rPr>
          <w:rFonts w:ascii="Times New Roman" w:hAnsi="Times New Roman"/>
        </w:rPr>
        <w:t xml:space="preserve"> a more extended, poetically embellished, and somewhat puzzling account of how, if there had been</w:t>
      </w:r>
    </w:p>
    <w:p w14:paraId="48EE0E62" w14:textId="77777777" w:rsidR="00CD4CC0" w:rsidRPr="00E96368" w:rsidRDefault="00CD4CC0" w:rsidP="0022778A">
      <w:pPr>
        <w:pStyle w:val="BodyTextIndent"/>
        <w:rPr>
          <w:rFonts w:ascii="Times New Roman" w:hAnsi="Times New Roman"/>
          <w:sz w:val="22"/>
        </w:rPr>
      </w:pPr>
      <w:r w:rsidRPr="00E96368">
        <w:rPr>
          <w:rFonts w:ascii="Times New Roman" w:hAnsi="Times New Roman"/>
          <w:sz w:val="22"/>
        </w:rPr>
        <w:t>any honors, praises, or prizes among them [the prisoners in the cave] for who was the sharpest at identifying shadows as they passed by and who best remembered which usually came earlier, which later, and which simultaneously, and who could thus best divine the future, do you think that our man would desire those rewards or envy those among the prisoners who were honored and held power? Instead, wouldn’t he feel, with Homer, that he’d much prefer to ‘work the earth as a serf to another, one without possessions,’ and go through any sufferings, rather than share thei</w:t>
      </w:r>
      <w:r w:rsidR="00E96368" w:rsidRPr="00E96368">
        <w:rPr>
          <w:rFonts w:ascii="Times New Roman" w:hAnsi="Times New Roman"/>
          <w:sz w:val="22"/>
        </w:rPr>
        <w:t>r opinions and live as they do?</w:t>
      </w:r>
      <w:r w:rsidRPr="00E96368">
        <w:rPr>
          <w:rFonts w:ascii="Times New Roman" w:hAnsi="Times New Roman"/>
          <w:sz w:val="22"/>
        </w:rPr>
        <w:t xml:space="preserve"> (516c7-d6)</w:t>
      </w:r>
      <w:r w:rsidR="0022778A" w:rsidRPr="00E96368">
        <w:rPr>
          <w:rStyle w:val="FootnoteReference"/>
          <w:rFonts w:ascii="Times New Roman" w:hAnsi="Times New Roman"/>
          <w:sz w:val="22"/>
        </w:rPr>
        <w:footnoteReference w:id="17"/>
      </w:r>
    </w:p>
    <w:p w14:paraId="6FAA93D3" w14:textId="77777777" w:rsidR="00802F2C" w:rsidRPr="006416FF" w:rsidRDefault="00802F2C" w:rsidP="00802F2C">
      <w:pPr>
        <w:pStyle w:val="BodyTextIndent"/>
        <w:rPr>
          <w:rFonts w:ascii="Times New Roman" w:hAnsi="Times New Roman" w:cs="Times New Roman"/>
        </w:rPr>
      </w:pPr>
    </w:p>
    <w:p w14:paraId="7DF5F7C4" w14:textId="77777777" w:rsidR="00CD4CC0" w:rsidRPr="006416FF" w:rsidRDefault="00CD4CC0" w:rsidP="00E70B50">
      <w:pPr>
        <w:pStyle w:val="BodyText"/>
        <w:spacing w:line="480" w:lineRule="auto"/>
        <w:rPr>
          <w:rFonts w:ascii="Times New Roman" w:hAnsi="Times New Roman"/>
        </w:rPr>
      </w:pPr>
      <w:r w:rsidRPr="006416FF">
        <w:rPr>
          <w:rFonts w:ascii="Times New Roman" w:hAnsi="Times New Roman"/>
        </w:rPr>
        <w:t>Socrates goes on to remark that if the escaped prisoner returned to the cave, his eyes would now be</w:t>
      </w:r>
      <w:r w:rsidR="00E96368">
        <w:rPr>
          <w:rFonts w:ascii="Times New Roman" w:hAnsi="Times New Roman"/>
        </w:rPr>
        <w:t xml:space="preserve"> ‘filled with darkness’ </w:t>
      </w:r>
      <w:r w:rsidRPr="006416FF">
        <w:rPr>
          <w:rFonts w:ascii="Times New Roman" w:hAnsi="Times New Roman"/>
        </w:rPr>
        <w:t xml:space="preserve">when he tried to discern things there, and he would become the subject of ridicule among the unenlightened prisoners. </w:t>
      </w:r>
    </w:p>
    <w:p w14:paraId="602F0C9E" w14:textId="77777777" w:rsidR="00CD4CC0" w:rsidRPr="006416FF" w:rsidRDefault="00ED1F6A" w:rsidP="00890927">
      <w:pPr>
        <w:pStyle w:val="BodyText"/>
        <w:spacing w:line="480" w:lineRule="auto"/>
        <w:ind w:firstLine="720"/>
        <w:rPr>
          <w:rFonts w:ascii="Times New Roman" w:hAnsi="Times New Roman"/>
        </w:rPr>
      </w:pPr>
      <w:r w:rsidRPr="006416FF">
        <w:rPr>
          <w:rFonts w:ascii="Times New Roman" w:hAnsi="Times New Roman"/>
        </w:rPr>
        <w:t>This passage is complex, and we</w:t>
      </w:r>
      <w:r w:rsidR="00CD4CC0" w:rsidRPr="006416FF">
        <w:rPr>
          <w:rFonts w:ascii="Times New Roman" w:hAnsi="Times New Roman"/>
        </w:rPr>
        <w:t xml:space="preserve"> can begin </w:t>
      </w:r>
      <w:r w:rsidRPr="006416FF">
        <w:rPr>
          <w:rFonts w:ascii="Times New Roman" w:hAnsi="Times New Roman"/>
        </w:rPr>
        <w:t>by asking</w:t>
      </w:r>
      <w:r w:rsidR="00CD4CC0" w:rsidRPr="006416FF">
        <w:rPr>
          <w:rFonts w:ascii="Times New Roman" w:hAnsi="Times New Roman"/>
        </w:rPr>
        <w:t xml:space="preserve"> some simple questions: why is Socrates so concerned with the </w:t>
      </w:r>
      <w:r w:rsidR="00E96368">
        <w:rPr>
          <w:rFonts w:ascii="Times New Roman" w:hAnsi="Times New Roman"/>
        </w:rPr>
        <w:t>prisoner’s attitude to ‘honors,’ ‘praises,’ and ‘prizes’</w:t>
      </w:r>
      <w:r w:rsidR="00CD4CC0" w:rsidRPr="006416FF">
        <w:rPr>
          <w:rFonts w:ascii="Times New Roman" w:hAnsi="Times New Roman"/>
        </w:rPr>
        <w:t xml:space="preserve"> in the world of the cave? Why does he quote Homer at this point, and what is the significance of this particular quotation? </w:t>
      </w:r>
      <w:r w:rsidRPr="006416FF">
        <w:rPr>
          <w:rFonts w:ascii="Times New Roman" w:hAnsi="Times New Roman"/>
        </w:rPr>
        <w:t>We</w:t>
      </w:r>
      <w:r w:rsidR="00CD4CC0" w:rsidRPr="006416FF">
        <w:rPr>
          <w:rFonts w:ascii="Times New Roman" w:hAnsi="Times New Roman"/>
        </w:rPr>
        <w:t xml:space="preserve"> need to keep in mind that </w:t>
      </w:r>
      <w:r w:rsidR="002B7438" w:rsidRPr="006416FF">
        <w:rPr>
          <w:rFonts w:ascii="Times New Roman" w:hAnsi="Times New Roman"/>
        </w:rPr>
        <w:t>the passage</w:t>
      </w:r>
      <w:r w:rsidR="00CD4CC0" w:rsidRPr="006416FF">
        <w:rPr>
          <w:rFonts w:ascii="Times New Roman" w:hAnsi="Times New Roman"/>
        </w:rPr>
        <w:t xml:space="preserve"> sets the stage for the interpretive section of the cave image, which immediately follows. It would be reasonable to consider the possibility, then, that Plato crafts this passage of Socrates’ narrative to set Glaucon up to be persuaded by the interpretation that follows. Indeed, I would </w:t>
      </w:r>
      <w:r w:rsidRPr="006416FF">
        <w:rPr>
          <w:rFonts w:ascii="Times New Roman" w:hAnsi="Times New Roman"/>
        </w:rPr>
        <w:t>suggest</w:t>
      </w:r>
      <w:r w:rsidR="00CD4CC0" w:rsidRPr="006416FF">
        <w:rPr>
          <w:rFonts w:ascii="Times New Roman" w:hAnsi="Times New Roman"/>
        </w:rPr>
        <w:t xml:space="preserve"> that, after it lays the groundwork for the conception of the Good that will soon be revealed explicitly, this passage </w:t>
      </w:r>
      <w:r w:rsidR="008E18C8">
        <w:rPr>
          <w:rFonts w:ascii="Times New Roman" w:hAnsi="Times New Roman"/>
        </w:rPr>
        <w:t>aims to boost Socrates’ (Plato’s) authority about education, and to invest the cave image with a particular sense of seriousness and urgency.</w:t>
      </w:r>
    </w:p>
    <w:p w14:paraId="0803F154" w14:textId="77777777" w:rsidR="003C5FED" w:rsidRPr="006416FF" w:rsidRDefault="00CD4CC0" w:rsidP="00802F2C">
      <w:pPr>
        <w:pStyle w:val="BodyText"/>
        <w:spacing w:line="480" w:lineRule="auto"/>
        <w:ind w:firstLine="720"/>
        <w:rPr>
          <w:rFonts w:ascii="Times New Roman" w:hAnsi="Times New Roman" w:cs="Arial"/>
        </w:rPr>
      </w:pPr>
      <w:r w:rsidRPr="006416FF">
        <w:rPr>
          <w:rFonts w:ascii="Times New Roman" w:hAnsi="Times New Roman"/>
        </w:rPr>
        <w:t xml:space="preserve">The passage is preoccupied, first of all, with dismantling notions of conventional authority. The cave is the space of conventional life, immersed in error according to Socrates’ account. The inhabitants of the cave give out honors, praises, and prizes to people who, by Socrates’ standards, are unworthy of them. What exactly are these prizes and honors given for? According to Socrates’ account, conventional society honors those who are good </w:t>
      </w:r>
      <w:r w:rsidR="00E96368">
        <w:rPr>
          <w:rFonts w:ascii="Times New Roman" w:hAnsi="Times New Roman"/>
        </w:rPr>
        <w:t>at ‘identifying shadows,’ ‘</w:t>
      </w:r>
      <w:r w:rsidRPr="006416FF">
        <w:rPr>
          <w:rFonts w:ascii="Times New Roman" w:hAnsi="Times New Roman"/>
        </w:rPr>
        <w:t>remembering which shadows come earlier, which la</w:t>
      </w:r>
      <w:r w:rsidR="00E96368">
        <w:rPr>
          <w:rFonts w:ascii="Times New Roman" w:hAnsi="Times New Roman"/>
        </w:rPr>
        <w:t xml:space="preserve">ter, and which simultaneously,’ </w:t>
      </w:r>
      <w:r w:rsidRPr="006416FF">
        <w:rPr>
          <w:rFonts w:ascii="Times New Roman" w:hAnsi="Times New Roman"/>
        </w:rPr>
        <w:t xml:space="preserve">and who can “best divine the future.”  Socrates’ reference to divination signals that one thing he has in mind is religious authority.  Scholars have not been puzzled enough </w:t>
      </w:r>
      <w:r w:rsidR="006E738F" w:rsidRPr="006416FF">
        <w:rPr>
          <w:rFonts w:ascii="Times New Roman" w:hAnsi="Times New Roman"/>
        </w:rPr>
        <w:t xml:space="preserve">by </w:t>
      </w:r>
      <w:r w:rsidRPr="006416FF">
        <w:rPr>
          <w:rFonts w:ascii="Times New Roman" w:hAnsi="Times New Roman"/>
        </w:rPr>
        <w:t>the ques</w:t>
      </w:r>
      <w:r w:rsidR="006B1B6F">
        <w:rPr>
          <w:rFonts w:ascii="Times New Roman" w:hAnsi="Times New Roman"/>
        </w:rPr>
        <w:t>tion of what Socrates means by ‘identifying shadows’ and  ‘</w:t>
      </w:r>
      <w:r w:rsidRPr="006416FF">
        <w:rPr>
          <w:rFonts w:ascii="Times New Roman" w:hAnsi="Times New Roman"/>
        </w:rPr>
        <w:t>remembering which shadows come earlier, which later, and which simultaneously</w:t>
      </w:r>
      <w:r w:rsidR="006B1B6F">
        <w:rPr>
          <w:rFonts w:ascii="Times New Roman" w:hAnsi="Times New Roman"/>
        </w:rPr>
        <w:t>’</w:t>
      </w:r>
      <w:r w:rsidRPr="006416FF">
        <w:rPr>
          <w:rStyle w:val="FootnoteReference"/>
          <w:rFonts w:ascii="Times New Roman" w:hAnsi="Times New Roman" w:cs="Arial"/>
        </w:rPr>
        <w:footnoteReference w:id="18"/>
      </w:r>
      <w:r w:rsidRPr="006416FF">
        <w:rPr>
          <w:rFonts w:ascii="Times New Roman" w:hAnsi="Times New Roman"/>
          <w:b/>
        </w:rPr>
        <w:t xml:space="preserve"> </w:t>
      </w:r>
      <w:r w:rsidRPr="006416FF">
        <w:rPr>
          <w:rFonts w:ascii="Times New Roman" w:hAnsi="Times New Roman"/>
        </w:rPr>
        <w:t>I would suggest that when we look more closely at this formulation it brings something specific to mind closely connected w</w:t>
      </w:r>
      <w:r w:rsidR="006B1B6F">
        <w:rPr>
          <w:rFonts w:ascii="Times New Roman" w:hAnsi="Times New Roman"/>
        </w:rPr>
        <w:t>ith the reference to those who ‘best divine the future.’</w:t>
      </w:r>
      <w:r w:rsidRPr="006416FF">
        <w:rPr>
          <w:rFonts w:ascii="Times New Roman" w:hAnsi="Times New Roman"/>
        </w:rPr>
        <w:t xml:space="preserve"> A familiar formulaic line found in the proem to Hesiod’s </w:t>
      </w:r>
      <w:r w:rsidRPr="006416FF">
        <w:rPr>
          <w:rFonts w:ascii="Times New Roman" w:hAnsi="Times New Roman"/>
          <w:i/>
        </w:rPr>
        <w:t>Theogony</w:t>
      </w:r>
      <w:r w:rsidRPr="006416FF">
        <w:rPr>
          <w:rFonts w:ascii="Times New Roman" w:hAnsi="Times New Roman"/>
        </w:rPr>
        <w:t xml:space="preserve">, the </w:t>
      </w:r>
      <w:r w:rsidRPr="006416FF">
        <w:rPr>
          <w:rFonts w:ascii="Times New Roman" w:hAnsi="Times New Roman"/>
          <w:i/>
        </w:rPr>
        <w:t>Odyssey</w:t>
      </w:r>
      <w:r w:rsidRPr="006416FF">
        <w:rPr>
          <w:rFonts w:ascii="Times New Roman" w:hAnsi="Times New Roman"/>
        </w:rPr>
        <w:t>, and elsewhere attr</w:t>
      </w:r>
      <w:r w:rsidR="006B1B6F">
        <w:rPr>
          <w:rFonts w:ascii="Times New Roman" w:hAnsi="Times New Roman"/>
        </w:rPr>
        <w:t>ibutes poetic knowledge of the ‘past, present, and future’</w:t>
      </w:r>
      <w:r w:rsidRPr="006416FF">
        <w:rPr>
          <w:rFonts w:ascii="Times New Roman" w:hAnsi="Times New Roman"/>
        </w:rPr>
        <w:t xml:space="preserve"> (</w:t>
      </w:r>
      <w:r w:rsidRPr="006416FF">
        <w:rPr>
          <w:rFonts w:ascii="Times New Roman" w:hAnsi="Times New Roman"/>
          <w:i/>
        </w:rPr>
        <w:t>ta t’eonta ta t’essomena pro t’eonta</w:t>
      </w:r>
      <w:r w:rsidRPr="006416FF">
        <w:rPr>
          <w:rFonts w:ascii="Times New Roman" w:hAnsi="Times New Roman"/>
        </w:rPr>
        <w:t xml:space="preserve">, </w:t>
      </w:r>
      <w:r w:rsidRPr="006416FF">
        <w:rPr>
          <w:rFonts w:ascii="Times New Roman" w:hAnsi="Times New Roman"/>
          <w:i/>
        </w:rPr>
        <w:t>Theog</w:t>
      </w:r>
      <w:r w:rsidRPr="006416FF">
        <w:rPr>
          <w:rFonts w:ascii="Times New Roman" w:hAnsi="Times New Roman"/>
        </w:rPr>
        <w:t>. 38 ) to the Muses</w:t>
      </w:r>
      <w:r w:rsidR="003C5FED" w:rsidRPr="006416FF">
        <w:rPr>
          <w:rFonts w:ascii="Times New Roman" w:hAnsi="Times New Roman"/>
        </w:rPr>
        <w:t xml:space="preserve"> </w:t>
      </w:r>
      <w:r w:rsidRPr="006416FF">
        <w:rPr>
          <w:rFonts w:ascii="Times New Roman" w:hAnsi="Times New Roman"/>
        </w:rPr>
        <w:t>and other figures with privileged religious-poetic authority.</w:t>
      </w:r>
      <w:r w:rsidRPr="006416FF">
        <w:rPr>
          <w:rStyle w:val="FootnoteReference"/>
          <w:rFonts w:ascii="Times New Roman" w:hAnsi="Times New Roman" w:cs="Arial"/>
        </w:rPr>
        <w:t xml:space="preserve"> </w:t>
      </w:r>
    </w:p>
    <w:p w14:paraId="1A4DD485" w14:textId="77777777" w:rsidR="007A3A42" w:rsidRDefault="00CD4CC0" w:rsidP="007C4A2D">
      <w:pPr>
        <w:pStyle w:val="BodyText"/>
        <w:spacing w:line="480" w:lineRule="auto"/>
        <w:ind w:firstLine="720"/>
        <w:rPr>
          <w:rFonts w:ascii="Times New Roman" w:hAnsi="Times New Roman"/>
        </w:rPr>
      </w:pPr>
      <w:r w:rsidRPr="006416FF">
        <w:rPr>
          <w:rFonts w:ascii="Times New Roman" w:hAnsi="Times New Roman"/>
        </w:rPr>
        <w:t>I would sugges</w:t>
      </w:r>
      <w:r w:rsidR="006B1B6F">
        <w:rPr>
          <w:rFonts w:ascii="Times New Roman" w:hAnsi="Times New Roman"/>
        </w:rPr>
        <w:t>t that when Socrates speaks of ‘</w:t>
      </w:r>
      <w:r w:rsidRPr="006416FF">
        <w:rPr>
          <w:rFonts w:ascii="Times New Roman" w:hAnsi="Times New Roman"/>
        </w:rPr>
        <w:t xml:space="preserve">remembering which shadows come earlier, which </w:t>
      </w:r>
      <w:r w:rsidR="006B1B6F">
        <w:rPr>
          <w:rFonts w:ascii="Times New Roman" w:hAnsi="Times New Roman"/>
        </w:rPr>
        <w:t>later, and which simultaneously’</w:t>
      </w:r>
      <w:r w:rsidRPr="006416FF">
        <w:rPr>
          <w:rFonts w:ascii="Times New Roman" w:hAnsi="Times New Roman"/>
        </w:rPr>
        <w:t xml:space="preserve"> he alludes to the religious-poetic authority associated with traditional e</w:t>
      </w:r>
      <w:r w:rsidR="00B10615" w:rsidRPr="006416FF">
        <w:rPr>
          <w:rFonts w:ascii="Times New Roman" w:hAnsi="Times New Roman"/>
        </w:rPr>
        <w:t>pic poetry and more generally with</w:t>
      </w:r>
      <w:r w:rsidRPr="006416FF">
        <w:rPr>
          <w:rFonts w:ascii="Times New Roman" w:hAnsi="Times New Roman"/>
        </w:rPr>
        <w:t xml:space="preserve"> </w:t>
      </w:r>
      <w:r w:rsidR="005529CF" w:rsidRPr="006416FF">
        <w:rPr>
          <w:rFonts w:ascii="Times New Roman" w:hAnsi="Times New Roman"/>
        </w:rPr>
        <w:t xml:space="preserve">all poets, rhapsodes, actors, and teachers who make claim to poetry’s authority </w:t>
      </w:r>
      <w:r w:rsidR="00B10615" w:rsidRPr="006416FF">
        <w:rPr>
          <w:rFonts w:ascii="Times New Roman" w:hAnsi="Times New Roman"/>
        </w:rPr>
        <w:t xml:space="preserve">over the past, present, and future, </w:t>
      </w:r>
      <w:r w:rsidR="005529CF" w:rsidRPr="006416FF">
        <w:rPr>
          <w:rFonts w:ascii="Times New Roman" w:hAnsi="Times New Roman"/>
        </w:rPr>
        <w:t>or are viewed as possessing this authority</w:t>
      </w:r>
      <w:r w:rsidRPr="006416FF">
        <w:rPr>
          <w:rFonts w:ascii="Times New Roman" w:hAnsi="Times New Roman"/>
        </w:rPr>
        <w:t xml:space="preserve">. This allusion becomes even more apparent in the context of Socrates’ mention of prizes, contests and the quotation of Homer that follows. Before we turn to that quotation, it is worth pointing out that in his preparation for overturning what he takes to be the conventional notion of education, Plato has Socrates concentrate on undermining the power of traditional epic poetry. In the context of Plato’s critiques of poetry in the </w:t>
      </w:r>
      <w:r w:rsidRPr="006416FF">
        <w:rPr>
          <w:rFonts w:ascii="Times New Roman" w:hAnsi="Times New Roman"/>
          <w:i/>
        </w:rPr>
        <w:t>Republic</w:t>
      </w:r>
      <w:r w:rsidRPr="006416FF">
        <w:rPr>
          <w:rFonts w:ascii="Times New Roman" w:hAnsi="Times New Roman"/>
        </w:rPr>
        <w:t xml:space="preserve">, we may not find this surprising. What may be surprising, however, is </w:t>
      </w:r>
      <w:r w:rsidR="007A3A42">
        <w:rPr>
          <w:rFonts w:ascii="Times New Roman" w:hAnsi="Times New Roman"/>
        </w:rPr>
        <w:t xml:space="preserve">the way that Socrates manipulates Homeric quotation </w:t>
      </w:r>
      <w:r w:rsidR="00DF0C05" w:rsidRPr="006416FF">
        <w:rPr>
          <w:rFonts w:ascii="Times New Roman" w:hAnsi="Times New Roman"/>
        </w:rPr>
        <w:t>516d6-7</w:t>
      </w:r>
      <w:r w:rsidR="00DF0C05">
        <w:rPr>
          <w:rFonts w:ascii="Times New Roman" w:hAnsi="Times New Roman"/>
        </w:rPr>
        <w:t xml:space="preserve"> </w:t>
      </w:r>
      <w:r w:rsidR="007A3A42">
        <w:rPr>
          <w:rFonts w:ascii="Times New Roman" w:hAnsi="Times New Roman"/>
        </w:rPr>
        <w:t xml:space="preserve">in order to </w:t>
      </w:r>
      <w:r w:rsidR="006C1664">
        <w:rPr>
          <w:rFonts w:ascii="Times New Roman" w:hAnsi="Times New Roman"/>
        </w:rPr>
        <w:t xml:space="preserve">endow the cave image with </w:t>
      </w:r>
      <w:r w:rsidR="00DF0C05">
        <w:rPr>
          <w:rFonts w:ascii="Times New Roman" w:hAnsi="Times New Roman"/>
        </w:rPr>
        <w:t>a particular kind of persuasive power.</w:t>
      </w:r>
    </w:p>
    <w:p w14:paraId="36DEC437" w14:textId="77777777" w:rsidR="00C20ED3" w:rsidRPr="006416FF" w:rsidRDefault="00CD4CC0" w:rsidP="00DF0C05">
      <w:pPr>
        <w:pStyle w:val="BodyText"/>
        <w:spacing w:line="480" w:lineRule="auto"/>
        <w:ind w:firstLine="720"/>
        <w:rPr>
          <w:rFonts w:ascii="Times New Roman" w:hAnsi="Times New Roman"/>
        </w:rPr>
      </w:pPr>
      <w:r w:rsidRPr="006416FF">
        <w:rPr>
          <w:rFonts w:ascii="Times New Roman" w:hAnsi="Times New Roman"/>
        </w:rPr>
        <w:t xml:space="preserve">In a climactic moment of the </w:t>
      </w:r>
      <w:r w:rsidRPr="006416FF">
        <w:rPr>
          <w:rFonts w:ascii="Times New Roman" w:hAnsi="Times New Roman"/>
          <w:i/>
        </w:rPr>
        <w:t>Odyssey</w:t>
      </w:r>
      <w:r w:rsidRPr="006416FF">
        <w:rPr>
          <w:rFonts w:ascii="Times New Roman" w:hAnsi="Times New Roman"/>
        </w:rPr>
        <w:t xml:space="preserve">’s </w:t>
      </w:r>
      <w:r w:rsidRPr="006416FF">
        <w:rPr>
          <w:rFonts w:ascii="Times New Roman" w:hAnsi="Times New Roman"/>
          <w:i/>
        </w:rPr>
        <w:t>Nekuia</w:t>
      </w:r>
      <w:r w:rsidRPr="006416FF">
        <w:rPr>
          <w:rFonts w:ascii="Times New Roman" w:hAnsi="Times New Roman"/>
        </w:rPr>
        <w:t xml:space="preserve"> Odysseus confronts Achilles in such a way that Homer creates a looming sense that the </w:t>
      </w:r>
      <w:r w:rsidRPr="006416FF">
        <w:rPr>
          <w:rFonts w:ascii="Times New Roman" w:hAnsi="Times New Roman"/>
          <w:i/>
        </w:rPr>
        <w:t>Iliad</w:t>
      </w:r>
      <w:r w:rsidRPr="006416FF">
        <w:rPr>
          <w:rFonts w:ascii="Times New Roman" w:hAnsi="Times New Roman"/>
        </w:rPr>
        <w:t xml:space="preserve"> and </w:t>
      </w:r>
      <w:r w:rsidRPr="006416FF">
        <w:rPr>
          <w:rFonts w:ascii="Times New Roman" w:hAnsi="Times New Roman"/>
          <w:i/>
        </w:rPr>
        <w:t>Odyssey</w:t>
      </w:r>
      <w:r w:rsidRPr="006416FF">
        <w:rPr>
          <w:rFonts w:ascii="Times New Roman" w:hAnsi="Times New Roman"/>
        </w:rPr>
        <w:t xml:space="preserve"> themselves are finally coming face to face. When Odysseus meets the shade of Achilles in the underworld and attempts to console him, Achilles’ poignant and chilling response flouts O</w:t>
      </w:r>
      <w:r w:rsidR="006B1B6F">
        <w:rPr>
          <w:rFonts w:ascii="Times New Roman" w:hAnsi="Times New Roman"/>
        </w:rPr>
        <w:t>dysseus’ attempts at flattery: ‘</w:t>
      </w:r>
      <w:r w:rsidRPr="006416FF">
        <w:rPr>
          <w:rFonts w:ascii="Times New Roman" w:hAnsi="Times New Roman"/>
        </w:rPr>
        <w:t>O shining Odysseus, never try to console me for dying / I would rather follow the plow as thrall to another / man, one with no land allotted to him and not much to live on / than be king over all the perished dead.</w:t>
      </w:r>
      <w:r w:rsidR="006B1B6F">
        <w:rPr>
          <w:rFonts w:ascii="Times New Roman" w:hAnsi="Times New Roman"/>
        </w:rPr>
        <w:t>’</w:t>
      </w:r>
      <w:r w:rsidRPr="006416FF">
        <w:rPr>
          <w:rStyle w:val="FootnoteReference"/>
          <w:rFonts w:ascii="Times New Roman" w:hAnsi="Times New Roman" w:cs="Arial"/>
        </w:rPr>
        <w:footnoteReference w:id="19"/>
      </w:r>
      <w:r w:rsidRPr="006416FF">
        <w:rPr>
          <w:rFonts w:ascii="Times New Roman" w:hAnsi="Times New Roman"/>
        </w:rPr>
        <w:t xml:space="preserve"> Achilles’ position here asserts that being alive, even in a state of abjection, is preferable to being dead.  Socrates’ use of this quotation, itself placed in a climactic moment of the cave allegory, works in anything but a straightforward way.</w:t>
      </w:r>
      <w:r w:rsidR="008C5E7F" w:rsidRPr="006416FF">
        <w:rPr>
          <w:rStyle w:val="FootnoteReference"/>
          <w:rFonts w:ascii="Times New Roman" w:hAnsi="Times New Roman"/>
        </w:rPr>
        <w:footnoteReference w:id="20"/>
      </w:r>
      <w:r w:rsidRPr="006416FF">
        <w:rPr>
          <w:rFonts w:ascii="Times New Roman" w:hAnsi="Times New Roman"/>
        </w:rPr>
        <w:t xml:space="preserve">  In Socrates’ version, it is the escaped prisoner who would rather be a slave without possessions than share the sufferings and opinions of those in the cave, that is, the sufferings and opinions of conventional people on earth. The </w:t>
      </w:r>
      <w:r w:rsidRPr="006416FF">
        <w:rPr>
          <w:rFonts w:ascii="Times New Roman" w:hAnsi="Times New Roman"/>
          <w:i/>
        </w:rPr>
        <w:t>sentiment</w:t>
      </w:r>
      <w:r w:rsidRPr="006416FF">
        <w:rPr>
          <w:rFonts w:ascii="Times New Roman" w:hAnsi="Times New Roman"/>
        </w:rPr>
        <w:t xml:space="preserve"> in this simile really does apply to both Achilles and the prisoner; both Achilles and the prisoner would rather be a slave without possessions than in a place they do not want to be. However, the simile begins to break down when pressed further. Plato’s radical re-contextualizing of the quotation in fact reverses the Homeric idea at work here, namely the idea that ordinary, conventional life on earth is tremendously desirable even in its most lowly form.</w:t>
      </w:r>
      <w:r w:rsidR="00985B20" w:rsidRPr="006416FF">
        <w:rPr>
          <w:rStyle w:val="FootnoteReference"/>
          <w:rFonts w:ascii="Times New Roman" w:hAnsi="Times New Roman"/>
        </w:rPr>
        <w:footnoteReference w:id="21"/>
      </w:r>
      <w:r w:rsidRPr="006416FF">
        <w:rPr>
          <w:rFonts w:ascii="Times New Roman" w:hAnsi="Times New Roman"/>
        </w:rPr>
        <w:t xml:space="preserve"> The prisoner who has escaped from the cave would do anything in order to </w:t>
      </w:r>
      <w:r w:rsidRPr="006416FF">
        <w:rPr>
          <w:rFonts w:ascii="Times New Roman" w:hAnsi="Times New Roman"/>
          <w:i/>
        </w:rPr>
        <w:t>avoid</w:t>
      </w:r>
      <w:r w:rsidRPr="006416FF">
        <w:rPr>
          <w:rFonts w:ascii="Times New Roman" w:hAnsi="Times New Roman"/>
        </w:rPr>
        <w:t xml:space="preserve"> this conventional life. Achilles, it would seem, would rather be in the cave, a part of conventional, everyday life.</w:t>
      </w:r>
      <w:r w:rsidR="00BD3AE2" w:rsidRPr="006416FF">
        <w:rPr>
          <w:rFonts w:ascii="Times New Roman" w:hAnsi="Times New Roman"/>
        </w:rPr>
        <w:t xml:space="preserve"> </w:t>
      </w:r>
      <w:r w:rsidR="00C20ED3" w:rsidRPr="006416FF">
        <w:rPr>
          <w:rFonts w:ascii="Times New Roman" w:hAnsi="Times New Roman"/>
        </w:rPr>
        <w:t xml:space="preserve">The reversal at work here is clear, if not perfect: Achilles wants to avoid death at all costs, and would prefer conventional life. The prisoner wants to avoid conventional life at all costs and would prefer, not death, but to get out of the cave. </w:t>
      </w:r>
      <w:r w:rsidR="005C3096" w:rsidRPr="006416FF">
        <w:rPr>
          <w:rStyle w:val="FootnoteReference"/>
          <w:rFonts w:ascii="Times New Roman" w:hAnsi="Times New Roman"/>
        </w:rPr>
        <w:footnoteReference w:id="22"/>
      </w:r>
    </w:p>
    <w:p w14:paraId="1B1A39EA" w14:textId="77777777" w:rsidR="008E55B5" w:rsidRPr="006416FF" w:rsidRDefault="002D5CA1" w:rsidP="00802F2C">
      <w:pPr>
        <w:pStyle w:val="BodyText"/>
        <w:spacing w:line="480" w:lineRule="auto"/>
        <w:ind w:firstLine="720"/>
        <w:rPr>
          <w:rFonts w:ascii="Times New Roman" w:hAnsi="Times New Roman"/>
        </w:rPr>
      </w:pPr>
      <w:r w:rsidRPr="006416FF">
        <w:rPr>
          <w:rFonts w:ascii="Times New Roman" w:hAnsi="Times New Roman"/>
        </w:rPr>
        <w:t>T</w:t>
      </w:r>
      <w:r w:rsidR="008D526D" w:rsidRPr="006416FF">
        <w:rPr>
          <w:rFonts w:ascii="Times New Roman" w:hAnsi="Times New Roman"/>
        </w:rPr>
        <w:t>his quotation from Homer is not just any quotation</w:t>
      </w:r>
      <w:r w:rsidRPr="006416FF">
        <w:rPr>
          <w:rFonts w:ascii="Times New Roman" w:hAnsi="Times New Roman"/>
        </w:rPr>
        <w:t xml:space="preserve">, and it is not the only time that Socrates quotes it in the </w:t>
      </w:r>
      <w:r w:rsidRPr="006416FF">
        <w:rPr>
          <w:rFonts w:ascii="Times New Roman" w:hAnsi="Times New Roman"/>
          <w:i/>
        </w:rPr>
        <w:t>Republic</w:t>
      </w:r>
      <w:r w:rsidR="008D526D" w:rsidRPr="006416FF">
        <w:rPr>
          <w:rFonts w:ascii="Times New Roman" w:hAnsi="Times New Roman"/>
        </w:rPr>
        <w:t>.</w:t>
      </w:r>
      <w:r w:rsidRPr="006416FF">
        <w:rPr>
          <w:rStyle w:val="FootnoteReference"/>
          <w:rFonts w:ascii="Times New Roman" w:hAnsi="Times New Roman" w:cs="Arial"/>
        </w:rPr>
        <w:footnoteReference w:id="23"/>
      </w:r>
      <w:r w:rsidR="008D526D" w:rsidRPr="006416FF">
        <w:rPr>
          <w:rFonts w:ascii="Times New Roman" w:hAnsi="Times New Roman"/>
        </w:rPr>
        <w:t xml:space="preserve"> It is arguably the most famous q</w:t>
      </w:r>
      <w:r w:rsidR="00D907FD" w:rsidRPr="006416FF">
        <w:rPr>
          <w:rFonts w:ascii="Times New Roman" w:hAnsi="Times New Roman"/>
        </w:rPr>
        <w:t xml:space="preserve">uotation from all of Homer, and it is spoken by Achilles, who is not only </w:t>
      </w:r>
      <w:r w:rsidRPr="006416FF">
        <w:rPr>
          <w:rFonts w:ascii="Times New Roman" w:hAnsi="Times New Roman"/>
        </w:rPr>
        <w:t>the</w:t>
      </w:r>
      <w:r w:rsidR="00D907FD" w:rsidRPr="006416FF">
        <w:rPr>
          <w:rFonts w:ascii="Times New Roman" w:hAnsi="Times New Roman"/>
        </w:rPr>
        <w:t xml:space="preserve"> paradigmatic Homeric hero, but also speaks </w:t>
      </w:r>
      <w:r w:rsidR="003343D5" w:rsidRPr="006416FF">
        <w:rPr>
          <w:rFonts w:ascii="Times New Roman" w:hAnsi="Times New Roman"/>
        </w:rPr>
        <w:t xml:space="preserve">at this point </w:t>
      </w:r>
      <w:r w:rsidR="00BE27BF" w:rsidRPr="006416FF">
        <w:rPr>
          <w:rFonts w:ascii="Times New Roman" w:hAnsi="Times New Roman"/>
        </w:rPr>
        <w:t xml:space="preserve">in the </w:t>
      </w:r>
      <w:r w:rsidR="00BE27BF" w:rsidRPr="006416FF">
        <w:rPr>
          <w:rFonts w:ascii="Times New Roman" w:hAnsi="Times New Roman"/>
          <w:i/>
        </w:rPr>
        <w:t>Odyssey</w:t>
      </w:r>
      <w:r w:rsidR="00BE27BF" w:rsidRPr="006416FF">
        <w:rPr>
          <w:rFonts w:ascii="Times New Roman" w:hAnsi="Times New Roman"/>
        </w:rPr>
        <w:t xml:space="preserve"> </w:t>
      </w:r>
      <w:r w:rsidR="003343D5" w:rsidRPr="006416FF">
        <w:rPr>
          <w:rFonts w:ascii="Times New Roman" w:hAnsi="Times New Roman"/>
        </w:rPr>
        <w:t xml:space="preserve">about </w:t>
      </w:r>
      <w:r w:rsidR="00BE27BF" w:rsidRPr="006416FF">
        <w:rPr>
          <w:rFonts w:ascii="Times New Roman" w:hAnsi="Times New Roman"/>
        </w:rPr>
        <w:t xml:space="preserve">nothing less than </w:t>
      </w:r>
      <w:r w:rsidR="003343D5" w:rsidRPr="006416FF">
        <w:rPr>
          <w:rFonts w:ascii="Times New Roman" w:hAnsi="Times New Roman"/>
        </w:rPr>
        <w:t xml:space="preserve">the meaning of life from the vantage point </w:t>
      </w:r>
      <w:r w:rsidR="00BE27BF" w:rsidRPr="006416FF">
        <w:rPr>
          <w:rFonts w:ascii="Times New Roman" w:hAnsi="Times New Roman"/>
        </w:rPr>
        <w:t xml:space="preserve">of someone who has obtained the </w:t>
      </w:r>
      <w:r w:rsidR="0031100F" w:rsidRPr="006416FF">
        <w:rPr>
          <w:rFonts w:ascii="Times New Roman" w:hAnsi="Times New Roman"/>
        </w:rPr>
        <w:t xml:space="preserve">super-wisdom of the dead. Plato’s choice of this paradigmatic quotation </w:t>
      </w:r>
      <w:r w:rsidR="00717854" w:rsidRPr="006416FF">
        <w:rPr>
          <w:rFonts w:ascii="Times New Roman" w:hAnsi="Times New Roman"/>
        </w:rPr>
        <w:t>indicates</w:t>
      </w:r>
      <w:r w:rsidR="0031100F" w:rsidRPr="006416FF">
        <w:rPr>
          <w:rFonts w:ascii="Times New Roman" w:hAnsi="Times New Roman"/>
        </w:rPr>
        <w:t xml:space="preserve"> that the stakes are high. </w:t>
      </w:r>
      <w:r w:rsidR="00997D83" w:rsidRPr="006416FF">
        <w:rPr>
          <w:rFonts w:ascii="Times New Roman" w:hAnsi="Times New Roman"/>
        </w:rPr>
        <w:t xml:space="preserve">What exactly is at stake here? </w:t>
      </w:r>
      <w:r w:rsidR="008E55B5" w:rsidRPr="006416FF">
        <w:rPr>
          <w:rFonts w:ascii="Times New Roman" w:hAnsi="Times New Roman"/>
        </w:rPr>
        <w:t>By integrating the Homeric quotation into the context of Platonic education, Plato associates that education with the very meaning of life</w:t>
      </w:r>
      <w:r w:rsidR="00046475" w:rsidRPr="006416FF">
        <w:rPr>
          <w:rFonts w:ascii="Times New Roman" w:hAnsi="Times New Roman"/>
        </w:rPr>
        <w:t xml:space="preserve"> (the subject of Achilles’ exchange with Odysseus)</w:t>
      </w:r>
      <w:r w:rsidR="008E55B5" w:rsidRPr="006416FF">
        <w:rPr>
          <w:rFonts w:ascii="Times New Roman" w:hAnsi="Times New Roman"/>
        </w:rPr>
        <w:t xml:space="preserve">. The suggestion is that the cave analogy does not merely offer </w:t>
      </w:r>
      <w:r w:rsidR="00BE145A" w:rsidRPr="006416FF">
        <w:rPr>
          <w:rFonts w:ascii="Times New Roman" w:hAnsi="Times New Roman"/>
        </w:rPr>
        <w:t xml:space="preserve">a </w:t>
      </w:r>
      <w:r w:rsidR="008E55B5" w:rsidRPr="006416FF">
        <w:rPr>
          <w:rFonts w:ascii="Times New Roman" w:hAnsi="Times New Roman"/>
        </w:rPr>
        <w:t xml:space="preserve">view of what true education is, but it </w:t>
      </w:r>
      <w:r w:rsidR="00BE145A" w:rsidRPr="006416FF">
        <w:rPr>
          <w:rFonts w:ascii="Times New Roman" w:hAnsi="Times New Roman"/>
        </w:rPr>
        <w:t xml:space="preserve">also holds the key to life’s value. </w:t>
      </w:r>
      <w:r w:rsidR="008E55B5" w:rsidRPr="006416FF">
        <w:rPr>
          <w:rFonts w:ascii="Times New Roman" w:hAnsi="Times New Roman"/>
        </w:rPr>
        <w:t>By</w:t>
      </w:r>
      <w:r w:rsidR="00C246B2" w:rsidRPr="006416FF">
        <w:rPr>
          <w:rFonts w:ascii="Times New Roman" w:hAnsi="Times New Roman"/>
        </w:rPr>
        <w:t xml:space="preserve"> re</w:t>
      </w:r>
      <w:r w:rsidR="009F73BD" w:rsidRPr="006416FF">
        <w:rPr>
          <w:rFonts w:ascii="Times New Roman" w:hAnsi="Times New Roman"/>
        </w:rPr>
        <w:t>-</w:t>
      </w:r>
      <w:r w:rsidR="00C246B2" w:rsidRPr="006416FF">
        <w:rPr>
          <w:rFonts w:ascii="Times New Roman" w:hAnsi="Times New Roman"/>
        </w:rPr>
        <w:t xml:space="preserve">contextualizing and reversing this prominent Homeric formulation, </w:t>
      </w:r>
      <w:r w:rsidR="00CD4CC0" w:rsidRPr="006416FF">
        <w:rPr>
          <w:rFonts w:ascii="Times New Roman" w:hAnsi="Times New Roman"/>
        </w:rPr>
        <w:t xml:space="preserve">Plato </w:t>
      </w:r>
      <w:r w:rsidR="007C4550" w:rsidRPr="006416FF">
        <w:rPr>
          <w:rFonts w:ascii="Times New Roman" w:hAnsi="Times New Roman"/>
        </w:rPr>
        <w:t xml:space="preserve">practices one-upmanship </w:t>
      </w:r>
      <w:r w:rsidR="00987C78" w:rsidRPr="006416FF">
        <w:rPr>
          <w:rFonts w:ascii="Times New Roman" w:hAnsi="Times New Roman"/>
        </w:rPr>
        <w:t>and signals his competition with Homer</w:t>
      </w:r>
      <w:r w:rsidR="00CD4CC0" w:rsidRPr="006416FF">
        <w:rPr>
          <w:rFonts w:ascii="Times New Roman" w:hAnsi="Times New Roman"/>
        </w:rPr>
        <w:t xml:space="preserve">; he performs a feat of re-appropriation, of rewriting, of usurpation, in order to claim his advantage as an authority on </w:t>
      </w:r>
      <w:r w:rsidR="00184C02" w:rsidRPr="006416FF">
        <w:rPr>
          <w:rFonts w:ascii="Times New Roman" w:hAnsi="Times New Roman"/>
        </w:rPr>
        <w:t>the meaning of life</w:t>
      </w:r>
      <w:r w:rsidR="00CD4CC0" w:rsidRPr="006416FF">
        <w:rPr>
          <w:rFonts w:ascii="Times New Roman" w:hAnsi="Times New Roman"/>
        </w:rPr>
        <w:t xml:space="preserve">. </w:t>
      </w:r>
      <w:r w:rsidR="00E748BC" w:rsidRPr="006416FF">
        <w:rPr>
          <w:rFonts w:ascii="Times New Roman" w:hAnsi="Times New Roman"/>
        </w:rPr>
        <w:t xml:space="preserve"> </w:t>
      </w:r>
      <w:r w:rsidR="00184C02" w:rsidRPr="006416FF">
        <w:rPr>
          <w:rFonts w:ascii="Times New Roman" w:hAnsi="Times New Roman"/>
        </w:rPr>
        <w:t>While Achilles articulates the Homeric view that life, in whatever form, holds tremendous value, Plato contends that the life of one who has escaped the cave is incomparably more val</w:t>
      </w:r>
      <w:r w:rsidR="008E55B5" w:rsidRPr="006416FF">
        <w:rPr>
          <w:rFonts w:ascii="Times New Roman" w:hAnsi="Times New Roman"/>
        </w:rPr>
        <w:t xml:space="preserve">uable than that of a prisoner. </w:t>
      </w:r>
    </w:p>
    <w:p w14:paraId="582C87DE" w14:textId="77777777" w:rsidR="00CF6048" w:rsidRPr="00CF6048" w:rsidRDefault="00CD4CC0" w:rsidP="00802F2C">
      <w:pPr>
        <w:pStyle w:val="BodyText"/>
        <w:spacing w:line="480" w:lineRule="auto"/>
        <w:ind w:firstLine="720"/>
        <w:rPr>
          <w:rFonts w:ascii="Times New Roman" w:hAnsi="Times New Roman"/>
        </w:rPr>
      </w:pPr>
      <w:r w:rsidRPr="006416FF">
        <w:rPr>
          <w:rFonts w:ascii="Times New Roman" w:hAnsi="Times New Roman"/>
        </w:rPr>
        <w:t xml:space="preserve">If we now take stock of the passage at 516-517a as a whole and the role it plays in presenting the image of the cave, we can see that this passage is preoccupied not only with rejecting the value of common opinion, but with identifying that common opinion with poetic and religious authority. Traditionally, the Muses </w:t>
      </w:r>
      <w:r w:rsidR="00A57895" w:rsidRPr="006416FF">
        <w:rPr>
          <w:rFonts w:ascii="Times New Roman" w:hAnsi="Times New Roman"/>
        </w:rPr>
        <w:t xml:space="preserve">and all of the poets and performers connected with them </w:t>
      </w:r>
      <w:r w:rsidRPr="006416FF">
        <w:rPr>
          <w:rFonts w:ascii="Times New Roman" w:hAnsi="Times New Roman"/>
        </w:rPr>
        <w:t>know the true order of things – the past, present, and future, but in Plato’s scheme, it is the escaped prisoner who knows the true order of things. Plato here attacks not only the poets, but also the traditional sources of the poets’ authority.</w:t>
      </w:r>
      <w:r w:rsidR="00CF6048" w:rsidRPr="00CF6048">
        <w:rPr>
          <w:rStyle w:val="FootnoteReference"/>
          <w:rFonts w:ascii="Times New Roman" w:hAnsi="Times New Roman"/>
          <w:b/>
        </w:rPr>
        <w:t xml:space="preserve"> </w:t>
      </w:r>
      <w:r w:rsidR="00CF6048" w:rsidRPr="00182772">
        <w:rPr>
          <w:rStyle w:val="FootnoteReference"/>
          <w:rFonts w:ascii="Times New Roman" w:hAnsi="Times New Roman"/>
          <w:b/>
        </w:rPr>
        <w:footnoteReference w:id="24"/>
      </w:r>
      <w:r w:rsidRPr="006416FF">
        <w:rPr>
          <w:rFonts w:ascii="Times New Roman" w:hAnsi="Times New Roman"/>
        </w:rPr>
        <w:t xml:space="preserve"> </w:t>
      </w:r>
      <w:r w:rsidRPr="00CF6048">
        <w:rPr>
          <w:rFonts w:ascii="Times New Roman" w:hAnsi="Times New Roman"/>
        </w:rPr>
        <w:t>Socrates’ culminating re-writing and re-contextualization of a famous</w:t>
      </w:r>
      <w:r w:rsidR="00A57895" w:rsidRPr="00CF6048">
        <w:rPr>
          <w:rFonts w:ascii="Times New Roman" w:hAnsi="Times New Roman"/>
        </w:rPr>
        <w:t xml:space="preserve"> and poignant Homeric quotation accomplishes</w:t>
      </w:r>
      <w:r w:rsidRPr="00CF6048">
        <w:rPr>
          <w:rFonts w:ascii="Times New Roman" w:hAnsi="Times New Roman"/>
        </w:rPr>
        <w:t xml:space="preserve"> something even more undermining than a straightforward rejection of Homer: it subsumes Homer within a new Platonic framework</w:t>
      </w:r>
      <w:r w:rsidR="00CF6048" w:rsidRPr="00CF6048">
        <w:rPr>
          <w:rFonts w:ascii="Times New Roman" w:hAnsi="Times New Roman"/>
        </w:rPr>
        <w:t xml:space="preserve">. In this new framework, Homer’s characters express an authoritative Platonic vision of what makes life meaningful. </w:t>
      </w:r>
    </w:p>
    <w:p w14:paraId="3F6542E3" w14:textId="77777777" w:rsidR="00753341" w:rsidRPr="00CF6048" w:rsidRDefault="00CD4CC0" w:rsidP="00CF6048">
      <w:pPr>
        <w:pStyle w:val="BodyText"/>
        <w:spacing w:line="480" w:lineRule="auto"/>
        <w:ind w:firstLine="720"/>
        <w:rPr>
          <w:rFonts w:ascii="Times New Roman" w:hAnsi="Times New Roman"/>
          <w:b/>
        </w:rPr>
      </w:pPr>
      <w:r w:rsidRPr="006416FF">
        <w:rPr>
          <w:rFonts w:ascii="Times New Roman" w:hAnsi="Times New Roman"/>
        </w:rPr>
        <w:t>This final section of the cave passage is distinguished by its interpretive register, which lends it the anticipatory tone of a final revelation. It all leads up to and culminates in Socrates’ articulation of the whole point of the allegory – the definition of the true nature of education at 518b through 518d. The passage as a whole is designed around this final formulati</w:t>
      </w:r>
      <w:r w:rsidR="00ED5191" w:rsidRPr="006416FF">
        <w:rPr>
          <w:rFonts w:ascii="Times New Roman" w:hAnsi="Times New Roman"/>
        </w:rPr>
        <w:t>on, which</w:t>
      </w:r>
      <w:r w:rsidRPr="006416FF">
        <w:rPr>
          <w:rFonts w:ascii="Times New Roman" w:hAnsi="Times New Roman"/>
        </w:rPr>
        <w:t xml:space="preserve"> brings us back to the very beginning of the allegory where Socrates set out to teach Glaucon something about the nature of education through a comparison. For Glaucon, I will suggest, this final section of the cave passage functions as </w:t>
      </w:r>
      <w:r w:rsidR="00564D20" w:rsidRPr="006416FF">
        <w:rPr>
          <w:rFonts w:ascii="Times New Roman" w:hAnsi="Times New Roman"/>
        </w:rPr>
        <w:t>an ascent</w:t>
      </w:r>
      <w:r w:rsidR="00AF1CC4" w:rsidRPr="006416FF">
        <w:rPr>
          <w:rFonts w:ascii="Times New Roman" w:hAnsi="Times New Roman"/>
        </w:rPr>
        <w:t xml:space="preserve">. </w:t>
      </w:r>
      <w:r w:rsidR="002919B0" w:rsidRPr="006416FF">
        <w:rPr>
          <w:rFonts w:ascii="Times New Roman" w:hAnsi="Times New Roman"/>
        </w:rPr>
        <w:t xml:space="preserve">So too, the reader at this point will be especially apt to </w:t>
      </w:r>
      <w:r w:rsidR="009A014B" w:rsidRPr="006416FF">
        <w:rPr>
          <w:rFonts w:ascii="Times New Roman" w:hAnsi="Times New Roman"/>
        </w:rPr>
        <w:t xml:space="preserve">put herself in the position of the interlocutor because the reader too is eager to </w:t>
      </w:r>
      <w:r w:rsidR="00753341" w:rsidRPr="006416FF">
        <w:rPr>
          <w:rFonts w:ascii="Times New Roman" w:hAnsi="Times New Roman"/>
        </w:rPr>
        <w:t xml:space="preserve">know how to interpret the image. </w:t>
      </w:r>
      <w:r w:rsidR="002919B0" w:rsidRPr="006416FF">
        <w:rPr>
          <w:rFonts w:ascii="Times New Roman" w:hAnsi="Times New Roman"/>
        </w:rPr>
        <w:t xml:space="preserve"> </w:t>
      </w:r>
      <w:r w:rsidR="00753341" w:rsidRPr="006416FF">
        <w:rPr>
          <w:rFonts w:ascii="Times New Roman" w:hAnsi="Times New Roman"/>
        </w:rPr>
        <w:t xml:space="preserve">Insofar as </w:t>
      </w:r>
      <w:r w:rsidR="004B19CE" w:rsidRPr="006416FF">
        <w:rPr>
          <w:rFonts w:ascii="Times New Roman" w:hAnsi="Times New Roman"/>
        </w:rPr>
        <w:t xml:space="preserve">Glaucon and the reader are made to feel enlightened about how to interpret the image, they themselves experience an ascent, which is what makes the passage as whole so powerful. </w:t>
      </w:r>
    </w:p>
    <w:p w14:paraId="2AC3E63E" w14:textId="77777777" w:rsidR="00CD4CC0" w:rsidRPr="006416FF" w:rsidRDefault="00CD4CC0" w:rsidP="003F4DAE">
      <w:pPr>
        <w:pStyle w:val="BodyText"/>
        <w:spacing w:line="480" w:lineRule="auto"/>
        <w:ind w:firstLine="720"/>
        <w:rPr>
          <w:rFonts w:ascii="Times New Roman" w:hAnsi="Times New Roman"/>
        </w:rPr>
      </w:pPr>
      <w:r w:rsidRPr="006416FF">
        <w:rPr>
          <w:rFonts w:ascii="Times New Roman" w:hAnsi="Times New Roman"/>
        </w:rPr>
        <w:t>At 517b Socrates tells Glaucon that the whole image of the cave must be fitted together with the image of the divided line that he presented previously.</w:t>
      </w:r>
      <w:r w:rsidR="00A27EE3" w:rsidRPr="006416FF">
        <w:rPr>
          <w:rFonts w:ascii="Times New Roman" w:hAnsi="Times New Roman"/>
        </w:rPr>
        <w:t xml:space="preserve"> </w:t>
      </w:r>
      <w:r w:rsidRPr="006416FF">
        <w:rPr>
          <w:rFonts w:ascii="Times New Roman" w:hAnsi="Times New Roman"/>
        </w:rPr>
        <w:t>Socrates by no means ties up this comparison systematically, and in fact he focuses mostly on revealing that the sun in the visible realm is the analog to the Good in the knowable realm</w:t>
      </w:r>
      <w:r w:rsidR="006B1B6F">
        <w:rPr>
          <w:rFonts w:ascii="Times New Roman" w:hAnsi="Times New Roman"/>
        </w:rPr>
        <w:t>, and when one has seen it one ‘</w:t>
      </w:r>
      <w:r w:rsidRPr="006416FF">
        <w:rPr>
          <w:rFonts w:ascii="Times New Roman" w:hAnsi="Times New Roman"/>
        </w:rPr>
        <w:t>must conclude the it is the cause of all that is correct and beautiful in anything, that it produces both light and its source in the visible realm, and that in the intelligible realm it controls and provides truth and understanding, so that anyone who is to act sensibly in</w:t>
      </w:r>
      <w:r w:rsidR="006B1B6F">
        <w:rPr>
          <w:rFonts w:ascii="Times New Roman" w:hAnsi="Times New Roman"/>
        </w:rPr>
        <w:t xml:space="preserve"> private or public must see it.’</w:t>
      </w:r>
      <w:r w:rsidRPr="006416FF">
        <w:rPr>
          <w:rFonts w:ascii="Times New Roman" w:hAnsi="Times New Roman"/>
        </w:rPr>
        <w:t xml:space="preserve">  (517b9-13).  These remarks about the Good might count as Socrates’ first interpretive revelation, and it is important to note that they are qualified bo</w:t>
      </w:r>
      <w:r w:rsidR="006B1B6F">
        <w:rPr>
          <w:rFonts w:ascii="Times New Roman" w:hAnsi="Times New Roman"/>
        </w:rPr>
        <w:t>th by Socrates’ admission that ‘</w:t>
      </w:r>
      <w:r w:rsidRPr="006416FF">
        <w:rPr>
          <w:rFonts w:ascii="Times New Roman" w:hAnsi="Times New Roman"/>
        </w:rPr>
        <w:t>Whether or n</w:t>
      </w:r>
      <w:r w:rsidR="006B1B6F">
        <w:rPr>
          <w:rFonts w:ascii="Times New Roman" w:hAnsi="Times New Roman"/>
        </w:rPr>
        <w:t>ot it’s true only the god knows’</w:t>
      </w:r>
      <w:r w:rsidRPr="006416FF">
        <w:rPr>
          <w:rFonts w:ascii="Times New Roman" w:hAnsi="Times New Roman"/>
        </w:rPr>
        <w:t xml:space="preserve"> (517b6-7) and by Glaucon’s guarded agreement to Socra</w:t>
      </w:r>
      <w:r w:rsidR="006B1B6F">
        <w:rPr>
          <w:rFonts w:ascii="Times New Roman" w:hAnsi="Times New Roman"/>
        </w:rPr>
        <w:t>tes’ description of the Good:  ‘</w:t>
      </w:r>
      <w:r w:rsidRPr="006416FF">
        <w:rPr>
          <w:rFonts w:ascii="Times New Roman" w:hAnsi="Times New Roman"/>
        </w:rPr>
        <w:t>I have the same though</w:t>
      </w:r>
      <w:r w:rsidR="006B1B6F">
        <w:rPr>
          <w:rFonts w:ascii="Times New Roman" w:hAnsi="Times New Roman"/>
        </w:rPr>
        <w:t>t, at least as far as I am able’</w:t>
      </w:r>
      <w:r w:rsidRPr="006416FF">
        <w:rPr>
          <w:rFonts w:ascii="Times New Roman" w:hAnsi="Times New Roman"/>
        </w:rPr>
        <w:t xml:space="preserve"> (517c5). Socrates’ condensed description of the Good as a cause is also, of course, famously under-elaborated and raises many questions. As a revelation to Glaucon, it is limited, although perhaps promising, and in any case it does not dispel all confusion. </w:t>
      </w:r>
    </w:p>
    <w:p w14:paraId="3864A1F4" w14:textId="77777777" w:rsidR="00CD4CC0" w:rsidRPr="006416FF" w:rsidRDefault="00CD4CC0" w:rsidP="003F4DAE">
      <w:pPr>
        <w:pStyle w:val="BodyText"/>
        <w:spacing w:line="480" w:lineRule="auto"/>
        <w:ind w:firstLine="360"/>
        <w:rPr>
          <w:rFonts w:ascii="Times New Roman" w:hAnsi="Times New Roman"/>
        </w:rPr>
      </w:pPr>
      <w:r w:rsidRPr="006416FF">
        <w:rPr>
          <w:rFonts w:ascii="Times New Roman" w:hAnsi="Times New Roman"/>
        </w:rPr>
        <w:t xml:space="preserve">From this point forward, Socrates’ narrative </w:t>
      </w:r>
      <w:r w:rsidR="000A2BEC" w:rsidRPr="006416FF">
        <w:rPr>
          <w:rFonts w:ascii="Times New Roman" w:hAnsi="Times New Roman"/>
        </w:rPr>
        <w:t>is structured as</w:t>
      </w:r>
      <w:r w:rsidRPr="006416FF">
        <w:rPr>
          <w:rFonts w:ascii="Times New Roman" w:hAnsi="Times New Roman"/>
        </w:rPr>
        <w:t xml:space="preserve"> a crescendo. If we divide the sections by topic, they gradually increase in length, culminating in Socrates’ revisionary definition of educ</w:t>
      </w:r>
      <w:r w:rsidR="009E6A1E" w:rsidRPr="006416FF">
        <w:rPr>
          <w:rFonts w:ascii="Times New Roman" w:hAnsi="Times New Roman"/>
        </w:rPr>
        <w:t>a</w:t>
      </w:r>
      <w:r w:rsidRPr="006416FF">
        <w:rPr>
          <w:rFonts w:ascii="Times New Roman" w:hAnsi="Times New Roman"/>
        </w:rPr>
        <w:t>tion. Five lines are devoted to repeating a topic that Socrates has just treated, namely that the prisoner who has escaped from the cave will no longer be interested in human affairs (517c6-d1). The following seven lines turn to a variation of a topic that also repeats what Socrates has previously said, namely that if the escaped prisoner does turn toward the human world, he will behave awkwardly and appear ridiculous (517d3-e1). Here we cannot help but be put in mind of Socrates’ trial by the choice of examples the narrative makes. The pr</w:t>
      </w:r>
      <w:r w:rsidR="006B1B6F">
        <w:rPr>
          <w:rFonts w:ascii="Times New Roman" w:hAnsi="Times New Roman"/>
        </w:rPr>
        <w:t>isoner would appear ridiculous ‘</w:t>
      </w:r>
      <w:r w:rsidRPr="006416FF">
        <w:rPr>
          <w:rFonts w:ascii="Times New Roman" w:hAnsi="Times New Roman"/>
        </w:rPr>
        <w:t>if he’s compelled, either in the courts or elsewhere, to conten</w:t>
      </w:r>
      <w:r w:rsidR="006B1B6F">
        <w:rPr>
          <w:rFonts w:ascii="Times New Roman" w:hAnsi="Times New Roman"/>
        </w:rPr>
        <w:t>d about the shadows of justice.’</w:t>
      </w:r>
      <w:r w:rsidRPr="006416FF">
        <w:rPr>
          <w:rFonts w:ascii="Times New Roman" w:hAnsi="Times New Roman"/>
        </w:rPr>
        <w:t xml:space="preserve"> Note that in the previous section Socrates had also alluded to himself (in a breech of realism) when he said that if anyone tried to lead the prisoners upward </w:t>
      </w:r>
      <w:r w:rsidR="006B1B6F">
        <w:rPr>
          <w:rFonts w:ascii="Times New Roman" w:hAnsi="Times New Roman"/>
        </w:rPr>
        <w:t>against their will, they would ‘kill him’ ‘</w:t>
      </w:r>
      <w:r w:rsidRPr="006416FF">
        <w:rPr>
          <w:rFonts w:ascii="Times New Roman" w:hAnsi="Times New Roman"/>
        </w:rPr>
        <w:t>if they could</w:t>
      </w:r>
      <w:r w:rsidR="006B1B6F">
        <w:rPr>
          <w:rFonts w:ascii="Times New Roman" w:hAnsi="Times New Roman"/>
        </w:rPr>
        <w:t xml:space="preserve"> somehow get their hands on him’</w:t>
      </w:r>
      <w:r w:rsidRPr="006416FF">
        <w:rPr>
          <w:rFonts w:ascii="Times New Roman" w:hAnsi="Times New Roman"/>
        </w:rPr>
        <w:t xml:space="preserve"> (517a5-5-6). Having Socrates so pointedly allude to his own future, so well known to us, is a way that Plato </w:t>
      </w:r>
      <w:r w:rsidR="00562FD4" w:rsidRPr="006416FF">
        <w:rPr>
          <w:rFonts w:ascii="Times New Roman" w:hAnsi="Times New Roman"/>
        </w:rPr>
        <w:t>inserts</w:t>
      </w:r>
      <w:r w:rsidRPr="006416FF">
        <w:rPr>
          <w:rFonts w:ascii="Times New Roman" w:hAnsi="Times New Roman"/>
        </w:rPr>
        <w:t xml:space="preserve"> himself into the narrative. Plato and his reader know very well that this is Socrates’ fate, and yet when the character Socrates himself unknowingly makes the allusion, we are strikingly made aware that Plato crafts the narrative from a superior vantage point. The following 11 lines  -- notice that the sections are gradually increasing in length</w:t>
      </w:r>
      <w:r w:rsidR="004E542F" w:rsidRPr="006416FF">
        <w:rPr>
          <w:rFonts w:ascii="Times New Roman" w:hAnsi="Times New Roman"/>
        </w:rPr>
        <w:t>—</w:t>
      </w:r>
      <w:r w:rsidRPr="006416FF">
        <w:rPr>
          <w:rFonts w:ascii="Times New Roman" w:hAnsi="Times New Roman"/>
        </w:rPr>
        <w:t>again repeat a topic already familiar from the previous section. Like the eyes, the soul can be c</w:t>
      </w:r>
      <w:r w:rsidR="006B1B6F">
        <w:rPr>
          <w:rFonts w:ascii="Times New Roman" w:hAnsi="Times New Roman"/>
        </w:rPr>
        <w:t>onfused in two different ways, ‘</w:t>
      </w:r>
      <w:r w:rsidRPr="006416FF">
        <w:rPr>
          <w:rFonts w:ascii="Times New Roman" w:hAnsi="Times New Roman"/>
        </w:rPr>
        <w:t xml:space="preserve">when they have come from the light into the darkness </w:t>
      </w:r>
      <w:r w:rsidRPr="006416FF">
        <w:rPr>
          <w:rFonts w:ascii="Times New Roman" w:hAnsi="Times New Roman"/>
          <w:i/>
        </w:rPr>
        <w:t>and</w:t>
      </w:r>
      <w:r w:rsidRPr="006416FF">
        <w:rPr>
          <w:rFonts w:ascii="Times New Roman" w:hAnsi="Times New Roman"/>
        </w:rPr>
        <w:t xml:space="preserve"> when they’ve come f</w:t>
      </w:r>
      <w:r w:rsidR="006B1B6F">
        <w:rPr>
          <w:rFonts w:ascii="Times New Roman" w:hAnsi="Times New Roman"/>
        </w:rPr>
        <w:t>rom the darkness into the light’</w:t>
      </w:r>
      <w:r w:rsidRPr="006416FF">
        <w:rPr>
          <w:rFonts w:ascii="Times New Roman" w:hAnsi="Times New Roman"/>
        </w:rPr>
        <w:t xml:space="preserve"> (518a3-4). Socrates seems most concerned to emphasize that we should not be quick to make fun of the person who has come down from above, and who for that reason feels confused and appears ridiculous. All of this prepares for the final and most lengthy section which I consider the finale of the allegory of the cave and which formulates Socrates’ definition of true education over and against the conventional understanding (518b4-518d7). Education is not what most</w:t>
      </w:r>
      <w:r w:rsidR="006B1B6F">
        <w:rPr>
          <w:rFonts w:ascii="Times New Roman" w:hAnsi="Times New Roman"/>
        </w:rPr>
        <w:t xml:space="preserve"> people think it is, it is not ‘</w:t>
      </w:r>
      <w:r w:rsidRPr="006416FF">
        <w:rPr>
          <w:rFonts w:ascii="Times New Roman" w:hAnsi="Times New Roman"/>
        </w:rPr>
        <w:t>putting knowledge into souls that lack it, lik</w:t>
      </w:r>
      <w:r w:rsidR="006B1B6F">
        <w:rPr>
          <w:rFonts w:ascii="Times New Roman" w:hAnsi="Times New Roman"/>
        </w:rPr>
        <w:t>e putting sight into blind eyes’</w:t>
      </w:r>
      <w:r w:rsidRPr="006416FF">
        <w:rPr>
          <w:rFonts w:ascii="Times New Roman" w:hAnsi="Times New Roman"/>
        </w:rPr>
        <w:t xml:space="preserve"> (518b5-6). Rather</w:t>
      </w:r>
      <w:r w:rsidR="004E64EE" w:rsidRPr="006416FF">
        <w:rPr>
          <w:rFonts w:ascii="Times New Roman" w:hAnsi="Times New Roman"/>
        </w:rPr>
        <w:t>,</w:t>
      </w:r>
    </w:p>
    <w:p w14:paraId="07A5E7C8" w14:textId="77777777" w:rsidR="00565A82" w:rsidRPr="006416FF" w:rsidRDefault="00D370C1" w:rsidP="009A6209">
      <w:pPr>
        <w:pStyle w:val="BodyTextIndent"/>
        <w:rPr>
          <w:rFonts w:ascii="Times New Roman" w:hAnsi="Times New Roman"/>
        </w:rPr>
      </w:pPr>
      <w:r w:rsidRPr="006416FF">
        <w:rPr>
          <w:rFonts w:ascii="Times New Roman" w:hAnsi="Times New Roman"/>
        </w:rPr>
        <w:t>…</w:t>
      </w:r>
      <w:r w:rsidR="00565A82" w:rsidRPr="006416FF">
        <w:rPr>
          <w:rFonts w:ascii="Times New Roman" w:hAnsi="Times New Roman"/>
        </w:rPr>
        <w:t xml:space="preserve"> </w:t>
      </w:r>
      <w:r w:rsidR="00565A82" w:rsidRPr="007B66E6">
        <w:rPr>
          <w:rFonts w:ascii="Times New Roman" w:hAnsi="Times New Roman"/>
          <w:sz w:val="22"/>
        </w:rPr>
        <w:t>our present discussion, on the other hand, shows that the power to learn is present in everyone’s soul and that the instrument with which each learns is like an eye that cannot be turned around from darkness to light without turning the whole soul body. This instrument cannot be turned around from that which is coming into being without turning the whole soul until it is able to study that which is and the brightest thing that is, namely what we call the good. Isn’t that right? Yes. Then education is the craft concerned with doing this very thing, this turning around, and with how the soul can most easily and effectively be made to do it. It isn’t the craft of putting sight into the soul. Education takes for granted that sight is there but that it isn’t turned the right way or looking where it ought to look, and it tries</w:t>
      </w:r>
      <w:r w:rsidR="009A6209" w:rsidRPr="007B66E6">
        <w:rPr>
          <w:rFonts w:ascii="Times New Roman" w:hAnsi="Times New Roman"/>
          <w:sz w:val="22"/>
        </w:rPr>
        <w:t xml:space="preserve"> to redirect it appropriately.</w:t>
      </w:r>
      <w:r w:rsidR="00A94BD1" w:rsidRPr="007B66E6">
        <w:rPr>
          <w:rStyle w:val="FootnoteReference"/>
          <w:rFonts w:ascii="Times New Roman" w:hAnsi="Times New Roman"/>
          <w:sz w:val="22"/>
        </w:rPr>
        <w:footnoteReference w:id="25"/>
      </w:r>
    </w:p>
    <w:p w14:paraId="02B9AAD8" w14:textId="77777777" w:rsidR="009A6209" w:rsidRPr="006416FF" w:rsidRDefault="009A6209" w:rsidP="00E70B50">
      <w:pPr>
        <w:pStyle w:val="BodyTextIndent"/>
        <w:spacing w:line="480" w:lineRule="auto"/>
        <w:rPr>
          <w:rFonts w:ascii="Times New Roman" w:hAnsi="Times New Roman" w:cs="Menlo Regular"/>
        </w:rPr>
      </w:pPr>
    </w:p>
    <w:p w14:paraId="27DBC303" w14:textId="77777777" w:rsidR="00CD4CC0" w:rsidRPr="006416FF" w:rsidRDefault="00CD4CC0" w:rsidP="00E70B50">
      <w:pPr>
        <w:pStyle w:val="BodyText"/>
        <w:spacing w:line="480" w:lineRule="auto"/>
        <w:rPr>
          <w:rFonts w:ascii="Times New Roman" w:hAnsi="Times New Roman"/>
        </w:rPr>
      </w:pPr>
      <w:r w:rsidRPr="006416FF">
        <w:rPr>
          <w:rFonts w:ascii="Times New Roman" w:hAnsi="Times New Roman"/>
        </w:rPr>
        <w:t xml:space="preserve">This final revelation, the moral of the story for the cave allegory, clarifies some matters, and leaves unanswered questions about others. Both Glaucon and the reader now know that the whole soul must be turned around in education, with all of the attendant confusion and frustration that entails. Education, moreover, does not function according to a transmission model where the teacher puts knowledge into the soul that it did not previously </w:t>
      </w:r>
      <w:r w:rsidR="007B66E6">
        <w:rPr>
          <w:rFonts w:ascii="Times New Roman" w:hAnsi="Times New Roman"/>
        </w:rPr>
        <w:t>have. Instead, a true educator ‘redirects’</w:t>
      </w:r>
      <w:r w:rsidRPr="006416FF">
        <w:rPr>
          <w:rFonts w:ascii="Times New Roman" w:hAnsi="Times New Roman"/>
        </w:rPr>
        <w:t xml:space="preserve"> the whole soul, suggesting that the entire person, including his intellectual and sensory faculties, as well as his desires, undergo a transformative reorientation. Glaucon may now have a better understanding of what Socrates means by true education, but it would be reasonable for him to have some remaining questions. For example, Socrates claims that education is not </w:t>
      </w:r>
      <w:r w:rsidR="007B66E6">
        <w:rPr>
          <w:rFonts w:ascii="Times New Roman" w:hAnsi="Times New Roman"/>
        </w:rPr>
        <w:t>a matter of putting knowledge (‘sight’</w:t>
      </w:r>
      <w:r w:rsidRPr="006416FF">
        <w:rPr>
          <w:rFonts w:ascii="Times New Roman" w:hAnsi="Times New Roman"/>
        </w:rPr>
        <w:t>) into souls that lack it. However, he does not make it clear – at least here – why obtaining knowledge of the good does not count as putting new knowledge into the soul. The theory of recollection might help explain this, but Socrates does not appeal to that theory here. Questions might also be said to remain about what this total and painful reorientation of the soul really amounts to – what exactly makes this process involve such upheaval of the entire person</w:t>
      </w:r>
      <w:r w:rsidR="00EA5A06">
        <w:rPr>
          <w:rFonts w:ascii="Times New Roman" w:hAnsi="Times New Roman"/>
        </w:rPr>
        <w:t>. The</w:t>
      </w:r>
      <w:r w:rsidRPr="006416FF">
        <w:rPr>
          <w:rFonts w:ascii="Times New Roman" w:hAnsi="Times New Roman"/>
        </w:rPr>
        <w:t xml:space="preserve"> success of the cave allegory</w:t>
      </w:r>
      <w:r w:rsidR="00D153E8">
        <w:rPr>
          <w:rFonts w:ascii="Times New Roman" w:hAnsi="Times New Roman"/>
        </w:rPr>
        <w:t xml:space="preserve">, however, </w:t>
      </w:r>
      <w:r w:rsidRPr="006416FF">
        <w:rPr>
          <w:rFonts w:ascii="Times New Roman" w:hAnsi="Times New Roman"/>
        </w:rPr>
        <w:t xml:space="preserve">does not depend on </w:t>
      </w:r>
      <w:r w:rsidR="00CD4A24">
        <w:rPr>
          <w:rFonts w:ascii="Times New Roman" w:hAnsi="Times New Roman"/>
        </w:rPr>
        <w:t>its</w:t>
      </w:r>
      <w:r w:rsidRPr="006416FF">
        <w:rPr>
          <w:rFonts w:ascii="Times New Roman" w:hAnsi="Times New Roman"/>
        </w:rPr>
        <w:t xml:space="preserve"> having tied up all loose ends. Recall that the theory of education elaborated throughout the cave image posits that confusion and frustration are not unfortunate by-products of the educational process, but necessary for the proc</w:t>
      </w:r>
      <w:r w:rsidR="007B66E6">
        <w:rPr>
          <w:rFonts w:ascii="Times New Roman" w:hAnsi="Times New Roman"/>
        </w:rPr>
        <w:t>ess to move forward. Glaucon’s ‘ascent’</w:t>
      </w:r>
      <w:r w:rsidRPr="006416FF">
        <w:rPr>
          <w:rFonts w:ascii="Times New Roman" w:hAnsi="Times New Roman"/>
        </w:rPr>
        <w:t xml:space="preserve"> in understanding the nature of true education is therefore perfectly compatible with his – and the reader’s – remaining confused about certain elements. Socrates’ final definition of education at the conclusion of the cave allegory is designed to make us recognize that through the process of thinking (and feeling) through the image of the cave, Glaucon is himself being educated. </w:t>
      </w:r>
    </w:p>
    <w:p w14:paraId="34D519D1" w14:textId="77777777" w:rsidR="00B47E58" w:rsidRPr="006416FF" w:rsidRDefault="00025194" w:rsidP="009A6209">
      <w:pPr>
        <w:pStyle w:val="BodyText"/>
        <w:spacing w:line="480" w:lineRule="auto"/>
        <w:ind w:firstLine="720"/>
        <w:rPr>
          <w:rFonts w:ascii="Times New Roman" w:hAnsi="Times New Roman"/>
          <w:b/>
        </w:rPr>
      </w:pPr>
      <w:r w:rsidRPr="006416FF">
        <w:rPr>
          <w:rFonts w:ascii="Times New Roman" w:hAnsi="Times New Roman"/>
        </w:rPr>
        <w:t xml:space="preserve">In conclusion, then, Plato has designed Socrates’ cave narrative </w:t>
      </w:r>
      <w:r w:rsidR="00890915" w:rsidRPr="006416FF">
        <w:rPr>
          <w:rFonts w:ascii="Times New Roman" w:hAnsi="Times New Roman"/>
        </w:rPr>
        <w:t xml:space="preserve">so that </w:t>
      </w:r>
      <w:r w:rsidR="00C00213" w:rsidRPr="006416FF">
        <w:rPr>
          <w:rFonts w:ascii="Times New Roman" w:hAnsi="Times New Roman"/>
        </w:rPr>
        <w:t xml:space="preserve">the conversation between Glaucon and Socrates in many ways </w:t>
      </w:r>
      <w:r w:rsidR="00F529C7">
        <w:rPr>
          <w:rFonts w:ascii="Times New Roman" w:hAnsi="Times New Roman"/>
        </w:rPr>
        <w:t>mimics</w:t>
      </w:r>
      <w:r w:rsidR="00C00213" w:rsidRPr="006416FF">
        <w:rPr>
          <w:rFonts w:ascii="Times New Roman" w:hAnsi="Times New Roman"/>
        </w:rPr>
        <w:t xml:space="preserve"> the content of the image itself</w:t>
      </w:r>
      <w:r w:rsidR="002D5CA1" w:rsidRPr="006416FF">
        <w:rPr>
          <w:rFonts w:ascii="Times New Roman" w:hAnsi="Times New Roman"/>
        </w:rPr>
        <w:t xml:space="preserve">. </w:t>
      </w:r>
      <w:r w:rsidR="00C00213" w:rsidRPr="006416FF">
        <w:rPr>
          <w:rFonts w:ascii="Times New Roman" w:hAnsi="Times New Roman"/>
        </w:rPr>
        <w:t>Th</w:t>
      </w:r>
      <w:r w:rsidR="00F529C7">
        <w:rPr>
          <w:rFonts w:ascii="Times New Roman" w:hAnsi="Times New Roman"/>
        </w:rPr>
        <w:t>is mimesis</w:t>
      </w:r>
      <w:r w:rsidR="00C00213" w:rsidRPr="006416FF">
        <w:rPr>
          <w:rFonts w:ascii="Times New Roman" w:hAnsi="Times New Roman"/>
        </w:rPr>
        <w:t xml:space="preserve"> is achieved through verbal and thematic parallels, and most fundamentally through the fact that the prisoner and Glaucon are </w:t>
      </w:r>
      <w:r w:rsidR="004E64EE" w:rsidRPr="006416FF">
        <w:rPr>
          <w:rFonts w:ascii="Times New Roman" w:hAnsi="Times New Roman"/>
        </w:rPr>
        <w:t xml:space="preserve">simultaneously led through a process of ascent. </w:t>
      </w:r>
      <w:r w:rsidR="009A1735">
        <w:rPr>
          <w:rFonts w:ascii="Times New Roman" w:hAnsi="Times New Roman"/>
        </w:rPr>
        <w:t xml:space="preserve">Socrates </w:t>
      </w:r>
      <w:r w:rsidR="00437A42" w:rsidRPr="006416FF">
        <w:rPr>
          <w:rFonts w:ascii="Times New Roman" w:hAnsi="Times New Roman"/>
        </w:rPr>
        <w:t xml:space="preserve">invites Glaucon to identify with the prisoners both intellectually and emotionally. </w:t>
      </w:r>
      <w:r w:rsidR="0038456D" w:rsidRPr="006416FF">
        <w:rPr>
          <w:rFonts w:ascii="Times New Roman" w:hAnsi="Times New Roman"/>
        </w:rPr>
        <w:t xml:space="preserve">Socrates accomplishes </w:t>
      </w:r>
      <w:r w:rsidR="001E0105" w:rsidRPr="006416FF">
        <w:rPr>
          <w:rFonts w:ascii="Times New Roman" w:hAnsi="Times New Roman"/>
        </w:rPr>
        <w:t xml:space="preserve">this </w:t>
      </w:r>
      <w:r w:rsidR="0038456D" w:rsidRPr="006416FF">
        <w:rPr>
          <w:rFonts w:ascii="Times New Roman" w:hAnsi="Times New Roman"/>
        </w:rPr>
        <w:t xml:space="preserve">by presenting the image through </w:t>
      </w:r>
      <w:r w:rsidR="002955BE" w:rsidRPr="006416FF">
        <w:rPr>
          <w:rFonts w:ascii="Times New Roman" w:hAnsi="Times New Roman"/>
        </w:rPr>
        <w:t xml:space="preserve">a series of questions that require Glaucon to draw inferences </w:t>
      </w:r>
      <w:r w:rsidR="0038456D" w:rsidRPr="006416FF">
        <w:rPr>
          <w:rFonts w:ascii="Times New Roman" w:hAnsi="Times New Roman"/>
        </w:rPr>
        <w:t>about what the prisoners would feel and think. Socrates</w:t>
      </w:r>
      <w:r w:rsidR="005B6E17" w:rsidRPr="006416FF">
        <w:rPr>
          <w:rFonts w:ascii="Times New Roman" w:hAnsi="Times New Roman"/>
        </w:rPr>
        <w:t>’</w:t>
      </w:r>
      <w:r w:rsidR="0038456D" w:rsidRPr="006416FF">
        <w:rPr>
          <w:rFonts w:ascii="Times New Roman" w:hAnsi="Times New Roman"/>
        </w:rPr>
        <w:t xml:space="preserve"> </w:t>
      </w:r>
      <w:r w:rsidR="00EE27BD">
        <w:rPr>
          <w:rFonts w:ascii="Times New Roman" w:hAnsi="Times New Roman"/>
        </w:rPr>
        <w:t>educates Glaucon in a way</w:t>
      </w:r>
      <w:r w:rsidR="00072F97" w:rsidRPr="006416FF">
        <w:rPr>
          <w:rFonts w:ascii="Times New Roman" w:hAnsi="Times New Roman"/>
        </w:rPr>
        <w:t xml:space="preserve"> that opposes both Thrasymachus’ suggestion that an ar</w:t>
      </w:r>
      <w:r w:rsidR="00DF5218">
        <w:rPr>
          <w:rFonts w:ascii="Times New Roman" w:hAnsi="Times New Roman"/>
        </w:rPr>
        <w:t>gument be poured down Socrates’</w:t>
      </w:r>
      <w:r w:rsidR="00072F97" w:rsidRPr="006416FF">
        <w:rPr>
          <w:rFonts w:ascii="Times New Roman" w:hAnsi="Times New Roman"/>
        </w:rPr>
        <w:t xml:space="preserve"> throat, and what Socrates takes to be the conventional understanding of education as putting new knowledge into the soul. </w:t>
      </w:r>
      <w:r w:rsidR="00C00213" w:rsidRPr="006416FF">
        <w:rPr>
          <w:rFonts w:ascii="Times New Roman" w:hAnsi="Times New Roman"/>
        </w:rPr>
        <w:t xml:space="preserve">The prisoner’s ascent from the cave to </w:t>
      </w:r>
      <w:r w:rsidR="00464CA6" w:rsidRPr="006416FF">
        <w:rPr>
          <w:rFonts w:ascii="Times New Roman" w:hAnsi="Times New Roman"/>
        </w:rPr>
        <w:t>his</w:t>
      </w:r>
      <w:r w:rsidR="00C00213" w:rsidRPr="006416FF">
        <w:rPr>
          <w:rFonts w:ascii="Times New Roman" w:hAnsi="Times New Roman"/>
        </w:rPr>
        <w:t xml:space="preserve"> vision of the Good is mirrored dynamically in the conversation between Glaucon and Socrates, where Glaucon moves gradually from a state of aporia to Socrates’ final, revisionary definition of education. </w:t>
      </w:r>
      <w:r w:rsidR="00D9111D" w:rsidRPr="006416FF">
        <w:rPr>
          <w:rFonts w:ascii="Times New Roman" w:hAnsi="Times New Roman"/>
        </w:rPr>
        <w:t>Glaucon does not ascend to a vision of the Forms and the Good as the prisoner does, but he ascends analogously to an enlightened view of education.</w:t>
      </w:r>
      <w:r w:rsidR="00E50341" w:rsidRPr="006416FF">
        <w:rPr>
          <w:rStyle w:val="FootnoteReference"/>
          <w:rFonts w:ascii="Times New Roman" w:hAnsi="Times New Roman"/>
        </w:rPr>
        <w:footnoteReference w:id="26"/>
      </w:r>
      <w:r w:rsidR="00D9111D" w:rsidRPr="006416FF">
        <w:rPr>
          <w:rFonts w:ascii="Times New Roman" w:hAnsi="Times New Roman"/>
        </w:rPr>
        <w:t xml:space="preserve"> </w:t>
      </w:r>
      <w:r w:rsidR="00464CA6" w:rsidRPr="006416FF">
        <w:rPr>
          <w:rFonts w:ascii="Times New Roman" w:hAnsi="Times New Roman"/>
        </w:rPr>
        <w:t>The notion of ascent is made especially vivid by</w:t>
      </w:r>
      <w:r w:rsidR="00B00863" w:rsidRPr="006416FF">
        <w:rPr>
          <w:rFonts w:ascii="Times New Roman" w:hAnsi="Times New Roman"/>
        </w:rPr>
        <w:t xml:space="preserve"> the crescendo structure leading up to the final definition.</w:t>
      </w:r>
      <w:r w:rsidR="006A0FC6">
        <w:rPr>
          <w:rStyle w:val="FootnoteReference"/>
          <w:rFonts w:ascii="Times New Roman" w:hAnsi="Times New Roman"/>
        </w:rPr>
        <w:footnoteReference w:id="27"/>
      </w:r>
      <w:r w:rsidR="00B00863" w:rsidRPr="006416FF">
        <w:rPr>
          <w:rFonts w:ascii="Times New Roman" w:hAnsi="Times New Roman"/>
        </w:rPr>
        <w:t xml:space="preserve"> </w:t>
      </w:r>
      <w:r w:rsidR="00C1138F" w:rsidRPr="006416FF">
        <w:rPr>
          <w:rFonts w:ascii="Times New Roman" w:hAnsi="Times New Roman"/>
        </w:rPr>
        <w:t xml:space="preserve">Insofar as the reader identifies with Glaucon or simply plays the part of a reader interested in how to interpret the image, the reader to will experience this ascent. </w:t>
      </w:r>
      <w:r w:rsidR="000316D2" w:rsidRPr="006416FF">
        <w:rPr>
          <w:rFonts w:ascii="Times New Roman" w:hAnsi="Times New Roman"/>
        </w:rPr>
        <w:t>The notion of education formulated by the cave image, where education requires</w:t>
      </w:r>
      <w:r w:rsidR="000C46F4" w:rsidRPr="006416FF">
        <w:rPr>
          <w:rFonts w:ascii="Times New Roman" w:hAnsi="Times New Roman"/>
        </w:rPr>
        <w:t xml:space="preserve"> not only</w:t>
      </w:r>
      <w:r w:rsidR="000316D2" w:rsidRPr="006416FF">
        <w:rPr>
          <w:rFonts w:ascii="Times New Roman" w:hAnsi="Times New Roman"/>
        </w:rPr>
        <w:t xml:space="preserve"> intellectual insight, </w:t>
      </w:r>
      <w:r w:rsidR="000C46F4" w:rsidRPr="006416FF">
        <w:rPr>
          <w:rFonts w:ascii="Times New Roman" w:hAnsi="Times New Roman"/>
        </w:rPr>
        <w:t xml:space="preserve">but also </w:t>
      </w:r>
      <w:r w:rsidR="000316D2" w:rsidRPr="006416FF">
        <w:rPr>
          <w:rFonts w:ascii="Times New Roman" w:hAnsi="Times New Roman"/>
        </w:rPr>
        <w:t xml:space="preserve">considerable confusion and upheaval, </w:t>
      </w:r>
      <w:r w:rsidR="004601BF" w:rsidRPr="006416FF">
        <w:rPr>
          <w:rFonts w:ascii="Times New Roman" w:hAnsi="Times New Roman"/>
        </w:rPr>
        <w:t>has implications for how we interpret Glaucon’s own education in this passage. Among other things, it suggests that any lingering confusion that Glaucon</w:t>
      </w:r>
      <w:r w:rsidR="00C1138F" w:rsidRPr="006416FF">
        <w:rPr>
          <w:rFonts w:ascii="Times New Roman" w:hAnsi="Times New Roman"/>
        </w:rPr>
        <w:t xml:space="preserve"> (or the reader)</w:t>
      </w:r>
      <w:r w:rsidR="004601BF" w:rsidRPr="006416FF">
        <w:rPr>
          <w:rFonts w:ascii="Times New Roman" w:hAnsi="Times New Roman"/>
        </w:rPr>
        <w:t xml:space="preserve"> may have is compatible with his having made actual progress. Finally, </w:t>
      </w:r>
      <w:r w:rsidR="00E30F4F" w:rsidRPr="006416FF">
        <w:rPr>
          <w:rFonts w:ascii="Times New Roman" w:hAnsi="Times New Roman"/>
        </w:rPr>
        <w:t>through his bold re-appropriation of Homer</w:t>
      </w:r>
      <w:r w:rsidR="00C65D18" w:rsidRPr="006416FF">
        <w:rPr>
          <w:rFonts w:ascii="Times New Roman" w:hAnsi="Times New Roman"/>
        </w:rPr>
        <w:t xml:space="preserve"> and what turns out to be a reversal of a prominent Homeric </w:t>
      </w:r>
      <w:r w:rsidR="002A202B" w:rsidRPr="006416FF">
        <w:rPr>
          <w:rFonts w:ascii="Times New Roman" w:hAnsi="Times New Roman"/>
        </w:rPr>
        <w:t xml:space="preserve">formulation, Plato aims to boost his own authority on the subject of education, </w:t>
      </w:r>
      <w:r w:rsidR="00CB7EEE" w:rsidRPr="006416FF">
        <w:rPr>
          <w:rFonts w:ascii="Times New Roman" w:hAnsi="Times New Roman"/>
        </w:rPr>
        <w:t xml:space="preserve">to identify </w:t>
      </w:r>
      <w:r w:rsidR="009C3AF1" w:rsidRPr="006416FF">
        <w:rPr>
          <w:rFonts w:ascii="Times New Roman" w:hAnsi="Times New Roman"/>
        </w:rPr>
        <w:t xml:space="preserve">Platonic </w:t>
      </w:r>
      <w:r w:rsidR="00CB7EEE" w:rsidRPr="006416FF">
        <w:rPr>
          <w:rFonts w:ascii="Times New Roman" w:hAnsi="Times New Roman"/>
        </w:rPr>
        <w:t xml:space="preserve">education as critical to the meaning of life, </w:t>
      </w:r>
      <w:r w:rsidR="00A03E83" w:rsidRPr="006416FF">
        <w:rPr>
          <w:rFonts w:ascii="Times New Roman" w:hAnsi="Times New Roman"/>
        </w:rPr>
        <w:t xml:space="preserve">and </w:t>
      </w:r>
      <w:r w:rsidR="003B54E6" w:rsidRPr="006416FF">
        <w:rPr>
          <w:rFonts w:ascii="Times New Roman" w:hAnsi="Times New Roman"/>
        </w:rPr>
        <w:t xml:space="preserve">thereby </w:t>
      </w:r>
      <w:r w:rsidR="00EC4FAA" w:rsidRPr="006416FF">
        <w:rPr>
          <w:rFonts w:ascii="Times New Roman" w:hAnsi="Times New Roman"/>
        </w:rPr>
        <w:t xml:space="preserve">to </w:t>
      </w:r>
      <w:r w:rsidR="00FD52A3" w:rsidRPr="006416FF">
        <w:rPr>
          <w:rFonts w:ascii="Times New Roman" w:hAnsi="Times New Roman"/>
        </w:rPr>
        <w:t xml:space="preserve">enhance </w:t>
      </w:r>
      <w:r w:rsidR="00A03E83" w:rsidRPr="006416FF">
        <w:rPr>
          <w:rFonts w:ascii="Times New Roman" w:hAnsi="Times New Roman"/>
        </w:rPr>
        <w:t>the power of the cave image itself.</w:t>
      </w:r>
      <w:r w:rsidR="00A03E83" w:rsidRPr="006416FF">
        <w:rPr>
          <w:rFonts w:ascii="Times New Roman" w:hAnsi="Times New Roman"/>
          <w:b/>
        </w:rPr>
        <w:t xml:space="preserve"> </w:t>
      </w:r>
    </w:p>
    <w:p w14:paraId="6E4C3B98" w14:textId="77777777" w:rsidR="00AD5BC8" w:rsidRDefault="00AD5BC8" w:rsidP="00AD5BC8">
      <w:pPr>
        <w:pStyle w:val="Heading3"/>
        <w:rPr>
          <w:rFonts w:ascii="Times New Roman" w:eastAsiaTheme="minorHAnsi" w:hAnsi="Times New Roman" w:cs="Arial"/>
          <w:b w:val="0"/>
          <w:bCs w:val="0"/>
          <w:color w:val="auto"/>
        </w:rPr>
      </w:pPr>
    </w:p>
    <w:p w14:paraId="7D9719CC" w14:textId="77777777" w:rsidR="00AE0C1D" w:rsidRPr="006416FF" w:rsidRDefault="00E57869" w:rsidP="00AD5BC8">
      <w:pPr>
        <w:pStyle w:val="Heading3"/>
        <w:jc w:val="center"/>
        <w:rPr>
          <w:rFonts w:ascii="Times New Roman" w:hAnsi="Times New Roman"/>
          <w:b w:val="0"/>
          <w:color w:val="auto"/>
        </w:rPr>
      </w:pPr>
      <w:r w:rsidRPr="006416FF">
        <w:rPr>
          <w:rFonts w:ascii="Times New Roman" w:hAnsi="Times New Roman"/>
          <w:b w:val="0"/>
          <w:color w:val="auto"/>
        </w:rPr>
        <w:t>REFERENCES</w:t>
      </w:r>
    </w:p>
    <w:p w14:paraId="28C59063" w14:textId="77777777" w:rsidR="00AE0C1D" w:rsidRPr="006416FF" w:rsidRDefault="00AE0C1D" w:rsidP="00AE0C1D">
      <w:pPr>
        <w:rPr>
          <w:rFonts w:ascii="Times New Roman" w:hAnsi="Times New Roman"/>
        </w:rPr>
      </w:pPr>
    </w:p>
    <w:p w14:paraId="3E40E162" w14:textId="77777777" w:rsidR="00C53C30" w:rsidRPr="006416FF" w:rsidRDefault="00AE0C1D" w:rsidP="00AE0C1D">
      <w:pPr>
        <w:rPr>
          <w:rFonts w:ascii="Times New Roman" w:hAnsi="Times New Roman"/>
        </w:rPr>
      </w:pPr>
      <w:r w:rsidRPr="006416FF">
        <w:rPr>
          <w:rFonts w:ascii="Times New Roman" w:hAnsi="Times New Roman"/>
        </w:rPr>
        <w:t xml:space="preserve">Adam, J. ed. (1902), </w:t>
      </w:r>
      <w:r w:rsidRPr="006416FF">
        <w:rPr>
          <w:rFonts w:ascii="Times New Roman" w:hAnsi="Times New Roman"/>
          <w:i/>
        </w:rPr>
        <w:t>Plato: The Republic</w:t>
      </w:r>
      <w:r w:rsidRPr="006416FF">
        <w:rPr>
          <w:rFonts w:ascii="Times New Roman" w:hAnsi="Times New Roman"/>
        </w:rPr>
        <w:t>. 2 vols. Cambridge, Cambridge University</w:t>
      </w:r>
    </w:p>
    <w:p w14:paraId="5A134803" w14:textId="77777777" w:rsidR="00F438C6" w:rsidRPr="006416FF" w:rsidRDefault="00AE0C1D" w:rsidP="00AE0C1D">
      <w:pPr>
        <w:rPr>
          <w:rFonts w:ascii="Times New Roman" w:hAnsi="Times New Roman"/>
        </w:rPr>
      </w:pPr>
      <w:r w:rsidRPr="006416FF">
        <w:rPr>
          <w:rFonts w:ascii="Times New Roman" w:hAnsi="Times New Roman"/>
        </w:rPr>
        <w:t xml:space="preserve"> </w:t>
      </w:r>
      <w:r w:rsidR="00C53C30" w:rsidRPr="006416FF">
        <w:rPr>
          <w:rFonts w:ascii="Times New Roman" w:hAnsi="Times New Roman"/>
        </w:rPr>
        <w:t xml:space="preserve">   </w:t>
      </w:r>
      <w:r w:rsidRPr="006416FF">
        <w:rPr>
          <w:rFonts w:ascii="Times New Roman" w:hAnsi="Times New Roman"/>
        </w:rPr>
        <w:t>Press.</w:t>
      </w:r>
    </w:p>
    <w:p w14:paraId="30BE8C02" w14:textId="77777777" w:rsidR="00F438C6" w:rsidRPr="006416FF" w:rsidRDefault="00F438C6" w:rsidP="00F438C6">
      <w:pPr>
        <w:rPr>
          <w:rFonts w:ascii="Times New Roman" w:hAnsi="Times New Roman"/>
        </w:rPr>
      </w:pPr>
    </w:p>
    <w:p w14:paraId="190DF84E" w14:textId="77777777" w:rsidR="005E657A" w:rsidRPr="006416FF" w:rsidRDefault="00B029C5" w:rsidP="00B029C5">
      <w:pPr>
        <w:rPr>
          <w:rFonts w:ascii="Times New Roman" w:hAnsi="Times New Roman"/>
        </w:rPr>
      </w:pPr>
      <w:r w:rsidRPr="006416FF">
        <w:rPr>
          <w:rFonts w:ascii="Times New Roman" w:hAnsi="Times New Roman"/>
        </w:rPr>
        <w:t>Ann</w:t>
      </w:r>
      <w:r w:rsidR="00F438C6" w:rsidRPr="006416FF">
        <w:rPr>
          <w:rFonts w:ascii="Times New Roman" w:hAnsi="Times New Roman"/>
        </w:rPr>
        <w:t>as</w:t>
      </w:r>
      <w:r w:rsidRPr="006416FF">
        <w:rPr>
          <w:rFonts w:ascii="Times New Roman" w:hAnsi="Times New Roman"/>
        </w:rPr>
        <w:t xml:space="preserve">, J. (1981), </w:t>
      </w:r>
      <w:r w:rsidRPr="006416FF">
        <w:rPr>
          <w:rFonts w:ascii="Times New Roman" w:hAnsi="Times New Roman"/>
          <w:i/>
        </w:rPr>
        <w:t>An Introduction to Plato’s Republic</w:t>
      </w:r>
      <w:r w:rsidRPr="006416FF">
        <w:rPr>
          <w:rFonts w:ascii="Times New Roman" w:hAnsi="Times New Roman"/>
        </w:rPr>
        <w:t>, Oxford, Clarendon Press.</w:t>
      </w:r>
    </w:p>
    <w:p w14:paraId="47FB7811" w14:textId="77777777" w:rsidR="005E657A" w:rsidRPr="006416FF" w:rsidRDefault="005E657A" w:rsidP="00B029C5">
      <w:pPr>
        <w:rPr>
          <w:rFonts w:ascii="Times New Roman" w:hAnsi="Times New Roman"/>
        </w:rPr>
      </w:pPr>
    </w:p>
    <w:p w14:paraId="1539F2B4" w14:textId="77777777" w:rsidR="005E657A" w:rsidRPr="006416FF" w:rsidRDefault="005E657A" w:rsidP="00B029C5">
      <w:pPr>
        <w:rPr>
          <w:rFonts w:ascii="Times New Roman" w:hAnsi="Times New Roman"/>
        </w:rPr>
      </w:pPr>
      <w:r w:rsidRPr="006416FF">
        <w:rPr>
          <w:rFonts w:ascii="Times New Roman" w:hAnsi="Times New Roman"/>
        </w:rPr>
        <w:t>Barney, R. (2008), ‘</w:t>
      </w:r>
      <w:r w:rsidRPr="006416FF">
        <w:rPr>
          <w:rFonts w:ascii="Times New Roman" w:hAnsi="Times New Roman"/>
          <w:i/>
        </w:rPr>
        <w:t>Eros</w:t>
      </w:r>
      <w:r w:rsidRPr="006416FF">
        <w:rPr>
          <w:rFonts w:ascii="Times New Roman" w:hAnsi="Times New Roman"/>
        </w:rPr>
        <w:t xml:space="preserve"> and Necessity in the Ascent from the Cave’</w:t>
      </w:r>
      <w:r w:rsidR="0011693C">
        <w:rPr>
          <w:rFonts w:ascii="Times New Roman" w:hAnsi="Times New Roman"/>
        </w:rPr>
        <w:t>,</w:t>
      </w:r>
      <w:r w:rsidRPr="006416FF">
        <w:rPr>
          <w:rFonts w:ascii="Times New Roman" w:hAnsi="Times New Roman"/>
        </w:rPr>
        <w:t xml:space="preserve"> </w:t>
      </w:r>
      <w:r w:rsidRPr="006416FF">
        <w:rPr>
          <w:rFonts w:ascii="Times New Roman" w:hAnsi="Times New Roman"/>
          <w:i/>
        </w:rPr>
        <w:t>Ancient Philosophy</w:t>
      </w:r>
      <w:r w:rsidRPr="006416FF">
        <w:rPr>
          <w:rFonts w:ascii="Times New Roman" w:hAnsi="Times New Roman"/>
        </w:rPr>
        <w:t xml:space="preserve"> </w:t>
      </w:r>
    </w:p>
    <w:p w14:paraId="6B20A4A7" w14:textId="77777777" w:rsidR="00777380" w:rsidRPr="006416FF" w:rsidRDefault="005E657A" w:rsidP="00B029C5">
      <w:pPr>
        <w:rPr>
          <w:rFonts w:ascii="Times New Roman" w:hAnsi="Times New Roman"/>
        </w:rPr>
      </w:pPr>
      <w:r w:rsidRPr="006416FF">
        <w:rPr>
          <w:rFonts w:ascii="Times New Roman" w:hAnsi="Times New Roman"/>
        </w:rPr>
        <w:t xml:space="preserve">     28, 357-372.</w:t>
      </w:r>
    </w:p>
    <w:p w14:paraId="5E597C86" w14:textId="77777777" w:rsidR="00777380" w:rsidRPr="006416FF" w:rsidRDefault="00777380" w:rsidP="00B029C5">
      <w:pPr>
        <w:rPr>
          <w:rFonts w:ascii="Times New Roman" w:hAnsi="Times New Roman"/>
        </w:rPr>
      </w:pPr>
    </w:p>
    <w:p w14:paraId="2A0B0336" w14:textId="77777777" w:rsidR="00C84C62" w:rsidRPr="006416FF" w:rsidRDefault="00C84C62" w:rsidP="00B029C5">
      <w:pPr>
        <w:rPr>
          <w:rFonts w:ascii="Times New Roman" w:hAnsi="Times New Roman"/>
        </w:rPr>
      </w:pPr>
      <w:r w:rsidRPr="006416FF">
        <w:rPr>
          <w:rFonts w:ascii="Times New Roman" w:hAnsi="Times New Roman"/>
        </w:rPr>
        <w:t xml:space="preserve">Blondell, R. (2002), </w:t>
      </w:r>
      <w:r w:rsidRPr="006416FF">
        <w:rPr>
          <w:rFonts w:ascii="Times New Roman" w:hAnsi="Times New Roman"/>
          <w:i/>
        </w:rPr>
        <w:t>The Play of Character in Plato’s Dialogues</w:t>
      </w:r>
      <w:r w:rsidRPr="006416FF">
        <w:rPr>
          <w:rFonts w:ascii="Times New Roman" w:hAnsi="Times New Roman"/>
        </w:rPr>
        <w:t xml:space="preserve">, Cambridge, </w:t>
      </w:r>
    </w:p>
    <w:p w14:paraId="038702FE" w14:textId="77777777" w:rsidR="00701FDC" w:rsidRPr="006416FF" w:rsidRDefault="00C84C62" w:rsidP="00B029C5">
      <w:pPr>
        <w:rPr>
          <w:rFonts w:ascii="Times New Roman" w:hAnsi="Times New Roman"/>
        </w:rPr>
      </w:pPr>
      <w:r w:rsidRPr="006416FF">
        <w:rPr>
          <w:rFonts w:ascii="Times New Roman" w:hAnsi="Times New Roman"/>
        </w:rPr>
        <w:t xml:space="preserve">     Cambridge University Press. </w:t>
      </w:r>
    </w:p>
    <w:p w14:paraId="6D8A6B9D" w14:textId="77777777" w:rsidR="00701FDC" w:rsidRPr="006416FF" w:rsidRDefault="00701FDC" w:rsidP="00B029C5">
      <w:pPr>
        <w:rPr>
          <w:rFonts w:ascii="Times New Roman" w:hAnsi="Times New Roman"/>
        </w:rPr>
      </w:pPr>
    </w:p>
    <w:p w14:paraId="724F5FB7" w14:textId="77777777" w:rsidR="00656A0E" w:rsidRPr="006416FF" w:rsidRDefault="00701FDC" w:rsidP="00B029C5">
      <w:pPr>
        <w:rPr>
          <w:rFonts w:ascii="Times New Roman" w:hAnsi="Times New Roman"/>
        </w:rPr>
      </w:pPr>
      <w:r w:rsidRPr="006416FF">
        <w:rPr>
          <w:rFonts w:ascii="Times New Roman" w:hAnsi="Times New Roman"/>
        </w:rPr>
        <w:t xml:space="preserve">Cavarero, </w:t>
      </w:r>
      <w:r w:rsidR="00B225F1" w:rsidRPr="006416FF">
        <w:rPr>
          <w:rFonts w:ascii="Times New Roman" w:hAnsi="Times New Roman"/>
        </w:rPr>
        <w:t xml:space="preserve">A. and Kottman, P. (1996), ‘Regarding the Cave’, </w:t>
      </w:r>
      <w:r w:rsidR="00B225F1" w:rsidRPr="006416FF">
        <w:rPr>
          <w:rFonts w:ascii="Times New Roman" w:hAnsi="Times New Roman"/>
          <w:i/>
        </w:rPr>
        <w:t>Qui Parle</w:t>
      </w:r>
      <w:r w:rsidR="00B225F1" w:rsidRPr="006416FF">
        <w:rPr>
          <w:rFonts w:ascii="Times New Roman" w:hAnsi="Times New Roman"/>
        </w:rPr>
        <w:t xml:space="preserve"> 10.1, 1-20.</w:t>
      </w:r>
    </w:p>
    <w:p w14:paraId="6A17EF15" w14:textId="77777777" w:rsidR="00656A0E" w:rsidRPr="006416FF" w:rsidRDefault="00656A0E" w:rsidP="00B029C5">
      <w:pPr>
        <w:rPr>
          <w:rFonts w:ascii="Times New Roman" w:hAnsi="Times New Roman"/>
        </w:rPr>
      </w:pPr>
    </w:p>
    <w:p w14:paraId="333BDF5B" w14:textId="77777777" w:rsidR="00656A0E" w:rsidRPr="006416FF" w:rsidRDefault="00656A0E" w:rsidP="00656A0E">
      <w:pPr>
        <w:rPr>
          <w:rFonts w:ascii="Times New Roman" w:hAnsi="Times New Roman"/>
          <w:lang w:val="fr-FR"/>
        </w:rPr>
      </w:pPr>
      <w:r w:rsidRPr="006416FF">
        <w:rPr>
          <w:rFonts w:ascii="Times New Roman" w:hAnsi="Times New Roman"/>
        </w:rPr>
        <w:t>Destr</w:t>
      </w:r>
      <w:r w:rsidRPr="006416FF">
        <w:rPr>
          <w:rFonts w:ascii="Times New Roman" w:hAnsi="Times New Roman"/>
          <w:lang w:val="fr-FR"/>
        </w:rPr>
        <w:t>ée, P. (20</w:t>
      </w:r>
      <w:r w:rsidR="00053BE0" w:rsidRPr="006416FF">
        <w:rPr>
          <w:rFonts w:ascii="Times New Roman" w:hAnsi="Times New Roman"/>
          <w:lang w:val="fr-FR"/>
        </w:rPr>
        <w:t>12</w:t>
      </w:r>
      <w:r w:rsidRPr="006416FF">
        <w:rPr>
          <w:rFonts w:ascii="Times New Roman" w:hAnsi="Times New Roman"/>
          <w:lang w:val="fr-FR"/>
        </w:rPr>
        <w:t>), ‘Spectacles from Hades. On Plato’s Myths and Allegories in the</w:t>
      </w:r>
    </w:p>
    <w:p w14:paraId="1AF48106" w14:textId="77777777" w:rsidR="00F438C6" w:rsidRPr="006416FF" w:rsidRDefault="00656A0E" w:rsidP="00656A0E">
      <w:pPr>
        <w:rPr>
          <w:rFonts w:ascii="Times New Roman" w:hAnsi="Times New Roman"/>
          <w:i/>
        </w:rPr>
      </w:pPr>
      <w:r w:rsidRPr="006416FF">
        <w:rPr>
          <w:rFonts w:ascii="Times New Roman" w:hAnsi="Times New Roman"/>
          <w:lang w:val="fr-FR"/>
        </w:rPr>
        <w:t xml:space="preserve">  </w:t>
      </w:r>
      <w:r w:rsidRPr="006416FF">
        <w:rPr>
          <w:rFonts w:ascii="Times New Roman" w:hAnsi="Times New Roman"/>
          <w:i/>
          <w:lang w:val="fr-FR"/>
        </w:rPr>
        <w:t>Republic</w:t>
      </w:r>
      <w:r w:rsidRPr="006416FF">
        <w:rPr>
          <w:rFonts w:ascii="Times New Roman" w:hAnsi="Times New Roman"/>
          <w:lang w:val="fr-FR"/>
        </w:rPr>
        <w:t>’ in Collobert, C., Destré</w:t>
      </w:r>
      <w:r w:rsidRPr="006416FF">
        <w:rPr>
          <w:rFonts w:ascii="Times New Roman" w:hAnsi="Times New Roman"/>
        </w:rPr>
        <w:t xml:space="preserve">e, P. and Gonzales, F. J. (eds.) </w:t>
      </w:r>
      <w:r w:rsidRPr="006416FF">
        <w:rPr>
          <w:rFonts w:ascii="Times New Roman" w:hAnsi="Times New Roman"/>
          <w:i/>
        </w:rPr>
        <w:t xml:space="preserve">Plato and Myth: </w:t>
      </w:r>
    </w:p>
    <w:p w14:paraId="31068A4A" w14:textId="77777777" w:rsidR="0011693C" w:rsidRDefault="00F438C6" w:rsidP="00656A0E">
      <w:pPr>
        <w:rPr>
          <w:rFonts w:ascii="Times New Roman" w:hAnsi="Times New Roman"/>
        </w:rPr>
      </w:pPr>
      <w:r w:rsidRPr="006416FF">
        <w:rPr>
          <w:rFonts w:ascii="Times New Roman" w:hAnsi="Times New Roman"/>
          <w:i/>
        </w:rPr>
        <w:t xml:space="preserve">  </w:t>
      </w:r>
      <w:r w:rsidR="00656A0E" w:rsidRPr="006416FF">
        <w:rPr>
          <w:rFonts w:ascii="Times New Roman" w:hAnsi="Times New Roman"/>
          <w:i/>
        </w:rPr>
        <w:t>Studies on the Use and Status of Platonic Myths</w:t>
      </w:r>
      <w:r w:rsidR="00656A0E" w:rsidRPr="006416FF">
        <w:rPr>
          <w:rFonts w:ascii="Times New Roman" w:hAnsi="Times New Roman"/>
        </w:rPr>
        <w:t xml:space="preserve">, </w:t>
      </w:r>
      <w:r w:rsidRPr="006416FF">
        <w:rPr>
          <w:rFonts w:ascii="Times New Roman" w:hAnsi="Times New Roman"/>
        </w:rPr>
        <w:t>Leiden and Boston, Brill, 109-124.</w:t>
      </w:r>
    </w:p>
    <w:p w14:paraId="62F3FAD1" w14:textId="77777777" w:rsidR="0011693C" w:rsidRDefault="0011693C" w:rsidP="00656A0E">
      <w:pPr>
        <w:rPr>
          <w:rFonts w:ascii="Times New Roman" w:hAnsi="Times New Roman"/>
        </w:rPr>
      </w:pPr>
    </w:p>
    <w:p w14:paraId="44EA1E22" w14:textId="77777777" w:rsidR="0011693C" w:rsidRPr="0011693C" w:rsidRDefault="0011693C" w:rsidP="0011693C">
      <w:pPr>
        <w:rPr>
          <w:rFonts w:ascii="Times New Roman" w:hAnsi="Times New Roman"/>
          <w:i/>
        </w:rPr>
      </w:pPr>
      <w:r>
        <w:rPr>
          <w:rFonts w:ascii="Times New Roman" w:hAnsi="Times New Roman"/>
        </w:rPr>
        <w:t>Destr</w:t>
      </w:r>
      <w:r>
        <w:rPr>
          <w:rFonts w:ascii="Times New Roman" w:hAnsi="Times New Roman"/>
          <w:lang w:val="fr-FR"/>
        </w:rPr>
        <w:t>é</w:t>
      </w:r>
      <w:r>
        <w:rPr>
          <w:rFonts w:ascii="Times New Roman" w:hAnsi="Times New Roman"/>
        </w:rPr>
        <w:t xml:space="preserve">e, P. (2013), ‘Poets in the Cave’ in L. Brisson, N. Notomi (eds.) </w:t>
      </w:r>
      <w:r w:rsidRPr="0011693C">
        <w:rPr>
          <w:rFonts w:ascii="Times New Roman" w:hAnsi="Times New Roman"/>
          <w:i/>
        </w:rPr>
        <w:t>Plato’s Republic: Selected</w:t>
      </w:r>
    </w:p>
    <w:p w14:paraId="6492E201" w14:textId="77777777" w:rsidR="00E00527" w:rsidRPr="0011693C" w:rsidRDefault="0011693C" w:rsidP="0011693C">
      <w:pPr>
        <w:rPr>
          <w:rFonts w:ascii="Times New Roman" w:hAnsi="Times New Roman"/>
        </w:rPr>
      </w:pPr>
      <w:r w:rsidRPr="0011693C">
        <w:rPr>
          <w:rFonts w:ascii="Times New Roman" w:hAnsi="Times New Roman"/>
          <w:i/>
        </w:rPr>
        <w:t xml:space="preserve">    Papers from the Ninth Symposium Platonicum</w:t>
      </w:r>
      <w:r>
        <w:rPr>
          <w:rFonts w:ascii="Times New Roman" w:hAnsi="Times New Roman"/>
        </w:rPr>
        <w:t xml:space="preserve">. Academia Verlag, 336-340.    </w:t>
      </w:r>
    </w:p>
    <w:p w14:paraId="71F53087" w14:textId="77777777" w:rsidR="00E00527" w:rsidRPr="006416FF" w:rsidRDefault="00E00527" w:rsidP="00656A0E">
      <w:pPr>
        <w:rPr>
          <w:rFonts w:ascii="Times New Roman" w:hAnsi="Times New Roman"/>
        </w:rPr>
      </w:pPr>
    </w:p>
    <w:p w14:paraId="6653A805" w14:textId="77777777" w:rsidR="00717EA2" w:rsidRPr="006416FF" w:rsidRDefault="006F68A1" w:rsidP="00656A0E">
      <w:pPr>
        <w:rPr>
          <w:rFonts w:ascii="Times New Roman" w:hAnsi="Times New Roman"/>
        </w:rPr>
      </w:pPr>
      <w:r w:rsidRPr="006416FF">
        <w:rPr>
          <w:rFonts w:ascii="Times New Roman" w:hAnsi="Times New Roman"/>
        </w:rPr>
        <w:t>Elliot, R.K. (1967), ‘Socrates and Plato’s Cave’</w:t>
      </w:r>
      <w:r w:rsidR="0011693C">
        <w:rPr>
          <w:rFonts w:ascii="Times New Roman" w:hAnsi="Times New Roman"/>
        </w:rPr>
        <w:t>,</w:t>
      </w:r>
      <w:r w:rsidRPr="006416FF">
        <w:rPr>
          <w:rFonts w:ascii="Times New Roman" w:hAnsi="Times New Roman"/>
        </w:rPr>
        <w:t xml:space="preserve"> </w:t>
      </w:r>
      <w:r w:rsidRPr="006416FF">
        <w:rPr>
          <w:rFonts w:ascii="Times New Roman" w:hAnsi="Times New Roman"/>
          <w:i/>
        </w:rPr>
        <w:t>Kant-Studien</w:t>
      </w:r>
      <w:r w:rsidRPr="006416FF">
        <w:rPr>
          <w:rFonts w:ascii="Times New Roman" w:hAnsi="Times New Roman"/>
        </w:rPr>
        <w:t xml:space="preserve"> 58, 137-57.</w:t>
      </w:r>
    </w:p>
    <w:p w14:paraId="3261C71F" w14:textId="77777777" w:rsidR="00717EA2" w:rsidRPr="006416FF" w:rsidRDefault="00717EA2" w:rsidP="00656A0E">
      <w:pPr>
        <w:rPr>
          <w:rFonts w:ascii="Times New Roman" w:hAnsi="Times New Roman"/>
        </w:rPr>
      </w:pPr>
    </w:p>
    <w:p w14:paraId="6C20BB0A" w14:textId="77777777" w:rsidR="00717EA2" w:rsidRPr="006416FF" w:rsidRDefault="00717EA2" w:rsidP="00717EA2">
      <w:pPr>
        <w:rPr>
          <w:rFonts w:ascii="Times New Roman" w:hAnsi="Times New Roman"/>
        </w:rPr>
      </w:pPr>
      <w:r w:rsidRPr="006416FF">
        <w:rPr>
          <w:rFonts w:ascii="Times New Roman" w:hAnsi="Times New Roman"/>
        </w:rPr>
        <w:t xml:space="preserve">Fago, A. (1994), ‘Il mito di Er : il mondo come “caverna” e l'Ade come “regno luminoso” </w:t>
      </w:r>
    </w:p>
    <w:p w14:paraId="3EB4531D" w14:textId="77777777" w:rsidR="00717EA2" w:rsidRPr="006416FF" w:rsidRDefault="00717EA2" w:rsidP="00717EA2">
      <w:pPr>
        <w:rPr>
          <w:rFonts w:ascii="Times New Roman" w:hAnsi="Times New Roman"/>
        </w:rPr>
      </w:pPr>
      <w:r w:rsidRPr="006416FF">
        <w:rPr>
          <w:rFonts w:ascii="Times New Roman" w:hAnsi="Times New Roman"/>
        </w:rPr>
        <w:t xml:space="preserve">     di Ananke’,</w:t>
      </w:r>
      <w:r w:rsidRPr="006416FF">
        <w:rPr>
          <w:rFonts w:ascii="Times New Roman" w:hAnsi="Times New Roman"/>
          <w:i/>
        </w:rPr>
        <w:t xml:space="preserve"> Studi e materiali di storia delle religioni </w:t>
      </w:r>
      <w:r w:rsidRPr="006416FF">
        <w:rPr>
          <w:rFonts w:ascii="Times New Roman" w:hAnsi="Times New Roman"/>
        </w:rPr>
        <w:t>18, 183-218. </w:t>
      </w:r>
    </w:p>
    <w:p w14:paraId="26E54957" w14:textId="77777777" w:rsidR="00551BE3" w:rsidRPr="006416FF" w:rsidRDefault="00551BE3" w:rsidP="00656A0E">
      <w:pPr>
        <w:rPr>
          <w:rFonts w:ascii="Times New Roman" w:hAnsi="Times New Roman"/>
        </w:rPr>
      </w:pPr>
    </w:p>
    <w:p w14:paraId="453B6539" w14:textId="77777777" w:rsidR="00551BE3" w:rsidRPr="006416FF" w:rsidRDefault="00551BE3" w:rsidP="00656A0E">
      <w:pPr>
        <w:rPr>
          <w:rFonts w:ascii="Times New Roman" w:hAnsi="Times New Roman"/>
          <w:i/>
        </w:rPr>
      </w:pPr>
      <w:r w:rsidRPr="006416FF">
        <w:rPr>
          <w:rFonts w:ascii="Times New Roman" w:hAnsi="Times New Roman"/>
        </w:rPr>
        <w:t>Gill, C. (1985), ‘Plato and the Education of Character’</w:t>
      </w:r>
      <w:r w:rsidR="00083DBC" w:rsidRPr="006416FF">
        <w:rPr>
          <w:rFonts w:ascii="Times New Roman" w:hAnsi="Times New Roman"/>
          <w:i/>
        </w:rPr>
        <w:t>, Archiv fü</w:t>
      </w:r>
      <w:r w:rsidRPr="006416FF">
        <w:rPr>
          <w:rFonts w:ascii="Times New Roman" w:hAnsi="Times New Roman"/>
          <w:i/>
        </w:rPr>
        <w:t>r Geschicte de</w:t>
      </w:r>
    </w:p>
    <w:p w14:paraId="12A714A6" w14:textId="77777777" w:rsidR="00C41B34" w:rsidRPr="006416FF" w:rsidRDefault="00551BE3" w:rsidP="00656A0E">
      <w:pPr>
        <w:rPr>
          <w:rFonts w:ascii="Times New Roman" w:hAnsi="Times New Roman"/>
        </w:rPr>
      </w:pPr>
      <w:r w:rsidRPr="006416FF">
        <w:rPr>
          <w:rFonts w:ascii="Times New Roman" w:hAnsi="Times New Roman"/>
          <w:i/>
        </w:rPr>
        <w:t xml:space="preserve">     Philosophie</w:t>
      </w:r>
      <w:r w:rsidRPr="006416FF">
        <w:rPr>
          <w:rFonts w:ascii="Times New Roman" w:hAnsi="Times New Roman"/>
        </w:rPr>
        <w:t xml:space="preserve"> 67.1, 1-26.</w:t>
      </w:r>
    </w:p>
    <w:p w14:paraId="2ECFEF16" w14:textId="77777777" w:rsidR="00C41B34" w:rsidRPr="006416FF" w:rsidRDefault="00C41B34" w:rsidP="00B029C5">
      <w:pPr>
        <w:rPr>
          <w:rFonts w:ascii="Times New Roman" w:hAnsi="Times New Roman"/>
        </w:rPr>
      </w:pPr>
    </w:p>
    <w:p w14:paraId="7A13DD1B" w14:textId="77777777" w:rsidR="00F438C6" w:rsidRPr="006416FF" w:rsidRDefault="00C41B34" w:rsidP="00B029C5">
      <w:pPr>
        <w:rPr>
          <w:rFonts w:ascii="Times New Roman" w:hAnsi="Times New Roman"/>
        </w:rPr>
      </w:pPr>
      <w:r w:rsidRPr="006416FF">
        <w:rPr>
          <w:rFonts w:ascii="Times New Roman" w:hAnsi="Times New Roman"/>
        </w:rPr>
        <w:t xml:space="preserve">Karasmanis, V. (1988), ‘Plato’s </w:t>
      </w:r>
      <w:r w:rsidRPr="006416FF">
        <w:rPr>
          <w:rFonts w:ascii="Times New Roman" w:hAnsi="Times New Roman"/>
          <w:i/>
        </w:rPr>
        <w:t>Republic</w:t>
      </w:r>
      <w:r w:rsidRPr="006416FF">
        <w:rPr>
          <w:rFonts w:ascii="Times New Roman" w:hAnsi="Times New Roman"/>
        </w:rPr>
        <w:t xml:space="preserve">: The Line and the Cave’, </w:t>
      </w:r>
      <w:r w:rsidRPr="006416FF">
        <w:rPr>
          <w:rFonts w:ascii="Times New Roman" w:hAnsi="Times New Roman"/>
          <w:i/>
        </w:rPr>
        <w:t>Apeiron</w:t>
      </w:r>
      <w:r w:rsidRPr="006416FF">
        <w:rPr>
          <w:rFonts w:ascii="Times New Roman" w:hAnsi="Times New Roman"/>
        </w:rPr>
        <w:t xml:space="preserve"> 21, 147-71.</w:t>
      </w:r>
    </w:p>
    <w:p w14:paraId="671644E6" w14:textId="77777777" w:rsidR="00F438C6" w:rsidRPr="006416FF" w:rsidRDefault="00F438C6" w:rsidP="00B029C5">
      <w:pPr>
        <w:rPr>
          <w:rFonts w:ascii="Times New Roman" w:hAnsi="Times New Roman"/>
        </w:rPr>
      </w:pPr>
    </w:p>
    <w:p w14:paraId="5C5E2191" w14:textId="77777777" w:rsidR="00F438C6" w:rsidRPr="006416FF" w:rsidRDefault="00F438C6" w:rsidP="00B029C5">
      <w:pPr>
        <w:rPr>
          <w:rFonts w:ascii="Times New Roman" w:hAnsi="Times New Roman"/>
          <w:i/>
        </w:rPr>
      </w:pPr>
      <w:r w:rsidRPr="006416FF">
        <w:rPr>
          <w:rFonts w:ascii="Times New Roman" w:hAnsi="Times New Roman"/>
        </w:rPr>
        <w:t xml:space="preserve">Lear, J. (2006), ‘Allegory and Myth in Plato’s </w:t>
      </w:r>
      <w:r w:rsidRPr="006416FF">
        <w:rPr>
          <w:rFonts w:ascii="Times New Roman" w:hAnsi="Times New Roman"/>
          <w:i/>
        </w:rPr>
        <w:t>Republic</w:t>
      </w:r>
      <w:r w:rsidRPr="006416FF">
        <w:rPr>
          <w:rFonts w:ascii="Times New Roman" w:hAnsi="Times New Roman"/>
        </w:rPr>
        <w:t xml:space="preserve">’ in Santas, G. ed. </w:t>
      </w:r>
      <w:r w:rsidRPr="006416FF">
        <w:rPr>
          <w:rFonts w:ascii="Times New Roman" w:hAnsi="Times New Roman"/>
          <w:i/>
        </w:rPr>
        <w:t xml:space="preserve">The Blackwell </w:t>
      </w:r>
    </w:p>
    <w:p w14:paraId="223A94BD" w14:textId="77777777" w:rsidR="00045A98" w:rsidRPr="006416FF" w:rsidRDefault="00F438C6" w:rsidP="00B029C5">
      <w:pPr>
        <w:rPr>
          <w:rFonts w:ascii="Times New Roman" w:hAnsi="Times New Roman"/>
        </w:rPr>
      </w:pPr>
      <w:r w:rsidRPr="006416FF">
        <w:rPr>
          <w:rFonts w:ascii="Times New Roman" w:hAnsi="Times New Roman"/>
          <w:i/>
        </w:rPr>
        <w:tab/>
        <w:t>Guide to Plato’s Republic,</w:t>
      </w:r>
      <w:r w:rsidRPr="006416FF">
        <w:rPr>
          <w:rFonts w:ascii="Times New Roman" w:hAnsi="Times New Roman"/>
        </w:rPr>
        <w:t xml:space="preserve"> Oxford, Blackwell, 25-43.</w:t>
      </w:r>
    </w:p>
    <w:p w14:paraId="3C68E111" w14:textId="77777777" w:rsidR="00045A98" w:rsidRPr="006416FF" w:rsidRDefault="00045A98" w:rsidP="00B029C5">
      <w:pPr>
        <w:rPr>
          <w:rFonts w:ascii="Times New Roman" w:hAnsi="Times New Roman"/>
        </w:rPr>
      </w:pPr>
    </w:p>
    <w:p w14:paraId="1E8F0AD1" w14:textId="77777777" w:rsidR="00045A98" w:rsidRPr="006416FF" w:rsidRDefault="00045A98" w:rsidP="00B029C5">
      <w:pPr>
        <w:rPr>
          <w:rFonts w:ascii="Times New Roman" w:hAnsi="Times New Roman"/>
          <w:i/>
        </w:rPr>
      </w:pPr>
      <w:r w:rsidRPr="006416FF">
        <w:rPr>
          <w:rFonts w:ascii="Times New Roman" w:hAnsi="Times New Roman"/>
        </w:rPr>
        <w:t xml:space="preserve">Nightingale, A. W. (2004), </w:t>
      </w:r>
      <w:r w:rsidRPr="006416FF">
        <w:rPr>
          <w:rFonts w:ascii="Times New Roman" w:hAnsi="Times New Roman"/>
          <w:i/>
        </w:rPr>
        <w:t xml:space="preserve">Spectacles of Truth in Classical Greek Philosophy: Theoria in </w:t>
      </w:r>
    </w:p>
    <w:p w14:paraId="709EABE5" w14:textId="77777777" w:rsidR="00045A98" w:rsidRPr="006416FF" w:rsidRDefault="00045A98" w:rsidP="00B029C5">
      <w:pPr>
        <w:rPr>
          <w:rFonts w:ascii="Times New Roman" w:hAnsi="Times New Roman"/>
        </w:rPr>
      </w:pPr>
      <w:r w:rsidRPr="006416FF">
        <w:rPr>
          <w:rFonts w:ascii="Times New Roman" w:hAnsi="Times New Roman"/>
          <w:i/>
        </w:rPr>
        <w:t xml:space="preserve">     its Cultural Context</w:t>
      </w:r>
      <w:r w:rsidRPr="006416FF">
        <w:rPr>
          <w:rFonts w:ascii="Times New Roman" w:hAnsi="Times New Roman"/>
        </w:rPr>
        <w:t>, Cambridge, Cambridge University Press.</w:t>
      </w:r>
    </w:p>
    <w:p w14:paraId="12356455" w14:textId="77777777" w:rsidR="00045A98" w:rsidRPr="006416FF" w:rsidRDefault="00045A98" w:rsidP="00B029C5">
      <w:pPr>
        <w:rPr>
          <w:rFonts w:ascii="Times New Roman" w:hAnsi="Times New Roman"/>
        </w:rPr>
      </w:pPr>
      <w:r w:rsidRPr="006416FF">
        <w:rPr>
          <w:rFonts w:ascii="Times New Roman" w:hAnsi="Times New Roman"/>
        </w:rPr>
        <w:t xml:space="preserve"> </w:t>
      </w:r>
    </w:p>
    <w:p w14:paraId="2556D956" w14:textId="77777777" w:rsidR="00045A98" w:rsidRPr="006416FF" w:rsidRDefault="00045A98" w:rsidP="00B029C5">
      <w:pPr>
        <w:rPr>
          <w:rFonts w:ascii="Times New Roman" w:hAnsi="Times New Roman"/>
        </w:rPr>
      </w:pPr>
      <w:r w:rsidRPr="006416FF">
        <w:rPr>
          <w:rFonts w:ascii="Times New Roman" w:hAnsi="Times New Roman"/>
        </w:rPr>
        <w:t xml:space="preserve">O’Connor, D. K. (2007), ‘Rewriting the Poets in Plato’s Characters’ in Ferrari, G. R. F., </w:t>
      </w:r>
    </w:p>
    <w:p w14:paraId="0FDC8486" w14:textId="77777777" w:rsidR="00045A98" w:rsidRPr="006416FF" w:rsidRDefault="00045A98" w:rsidP="00B029C5">
      <w:pPr>
        <w:rPr>
          <w:rFonts w:ascii="Times New Roman" w:hAnsi="Times New Roman"/>
        </w:rPr>
      </w:pPr>
      <w:r w:rsidRPr="006416FF">
        <w:rPr>
          <w:rFonts w:ascii="Times New Roman" w:hAnsi="Times New Roman"/>
        </w:rPr>
        <w:t xml:space="preserve">     ed. </w:t>
      </w:r>
      <w:r w:rsidRPr="006416FF">
        <w:rPr>
          <w:rFonts w:ascii="Times New Roman" w:hAnsi="Times New Roman"/>
          <w:i/>
        </w:rPr>
        <w:t>The Cambridge Companion to Plato’s Republic</w:t>
      </w:r>
      <w:r w:rsidRPr="006416FF">
        <w:rPr>
          <w:rFonts w:ascii="Times New Roman" w:hAnsi="Times New Roman"/>
        </w:rPr>
        <w:t>, Cambridge, Cambridge</w:t>
      </w:r>
    </w:p>
    <w:p w14:paraId="19D4B8B6" w14:textId="77777777" w:rsidR="000F0909" w:rsidRPr="006416FF" w:rsidRDefault="00045A98" w:rsidP="00B029C5">
      <w:pPr>
        <w:rPr>
          <w:rFonts w:ascii="Times New Roman" w:hAnsi="Times New Roman"/>
        </w:rPr>
      </w:pPr>
      <w:r w:rsidRPr="006416FF">
        <w:rPr>
          <w:rFonts w:ascii="Times New Roman" w:hAnsi="Times New Roman"/>
        </w:rPr>
        <w:t xml:space="preserve">     University Press, 55-89.</w:t>
      </w:r>
    </w:p>
    <w:p w14:paraId="10BEE228" w14:textId="77777777" w:rsidR="000F0909" w:rsidRPr="006416FF" w:rsidRDefault="000F0909" w:rsidP="00B029C5">
      <w:pPr>
        <w:rPr>
          <w:rFonts w:ascii="Times New Roman" w:hAnsi="Times New Roman"/>
        </w:rPr>
      </w:pPr>
    </w:p>
    <w:p w14:paraId="05F6C950" w14:textId="77777777" w:rsidR="00F438C6" w:rsidRPr="006416FF" w:rsidRDefault="000F0909" w:rsidP="00B029C5">
      <w:pPr>
        <w:rPr>
          <w:rFonts w:ascii="Times New Roman" w:hAnsi="Times New Roman"/>
        </w:rPr>
      </w:pPr>
      <w:r w:rsidRPr="006416FF">
        <w:rPr>
          <w:rFonts w:ascii="Times New Roman" w:hAnsi="Times New Roman"/>
        </w:rPr>
        <w:t xml:space="preserve">Partenie, C. (2004), ed. </w:t>
      </w:r>
      <w:r w:rsidRPr="006416FF">
        <w:rPr>
          <w:rFonts w:ascii="Times New Roman" w:hAnsi="Times New Roman"/>
          <w:i/>
        </w:rPr>
        <w:t>Plato: Selected Myths</w:t>
      </w:r>
      <w:r w:rsidRPr="006416FF">
        <w:rPr>
          <w:rFonts w:ascii="Times New Roman" w:hAnsi="Times New Roman"/>
        </w:rPr>
        <w:t xml:space="preserve">, Oxford, Oxford University Press. </w:t>
      </w:r>
    </w:p>
    <w:p w14:paraId="6795BF0D" w14:textId="77777777" w:rsidR="00F438C6" w:rsidRPr="006416FF" w:rsidRDefault="00F438C6" w:rsidP="00B029C5">
      <w:pPr>
        <w:rPr>
          <w:rFonts w:ascii="Times New Roman" w:hAnsi="Times New Roman"/>
        </w:rPr>
      </w:pPr>
    </w:p>
    <w:p w14:paraId="76CF5061" w14:textId="77777777" w:rsidR="00F438C6" w:rsidRPr="006416FF" w:rsidRDefault="00F438C6" w:rsidP="00F438C6">
      <w:pPr>
        <w:rPr>
          <w:rFonts w:ascii="Times New Roman" w:hAnsi="Times New Roman"/>
          <w:i/>
        </w:rPr>
      </w:pPr>
      <w:r w:rsidRPr="006416FF">
        <w:rPr>
          <w:rFonts w:ascii="Times New Roman" w:hAnsi="Times New Roman"/>
        </w:rPr>
        <w:t xml:space="preserve">Schofield, M. (2007), ‘Metaspeleology’, in Burnyeat, M. and Scott, D. (eds.) </w:t>
      </w:r>
      <w:r w:rsidRPr="006416FF">
        <w:rPr>
          <w:rFonts w:ascii="Times New Roman" w:hAnsi="Times New Roman"/>
          <w:i/>
        </w:rPr>
        <w:t xml:space="preserve">Maieusis: </w:t>
      </w:r>
    </w:p>
    <w:p w14:paraId="0A4B8058" w14:textId="77777777" w:rsidR="00F438C6" w:rsidRPr="006416FF" w:rsidRDefault="00F438C6" w:rsidP="00F438C6">
      <w:pPr>
        <w:rPr>
          <w:rFonts w:ascii="Times New Roman" w:hAnsi="Times New Roman"/>
        </w:rPr>
      </w:pPr>
      <w:r w:rsidRPr="006416FF">
        <w:rPr>
          <w:rFonts w:ascii="Times New Roman" w:hAnsi="Times New Roman"/>
          <w:i/>
        </w:rPr>
        <w:t xml:space="preserve">    Essays in Ancient Philosophy in Honour of Myles Burnyeat</w:t>
      </w:r>
      <w:r w:rsidRPr="006416FF">
        <w:rPr>
          <w:rFonts w:ascii="Times New Roman" w:hAnsi="Times New Roman"/>
        </w:rPr>
        <w:t xml:space="preserve">, Oxford, Oxford University </w:t>
      </w:r>
    </w:p>
    <w:p w14:paraId="0D87610D" w14:textId="77777777" w:rsidR="00DF0D90" w:rsidRPr="006416FF" w:rsidRDefault="00F438C6" w:rsidP="00F438C6">
      <w:pPr>
        <w:rPr>
          <w:rFonts w:ascii="Times New Roman" w:hAnsi="Times New Roman"/>
        </w:rPr>
      </w:pPr>
      <w:r w:rsidRPr="006416FF">
        <w:rPr>
          <w:rFonts w:ascii="Times New Roman" w:hAnsi="Times New Roman"/>
        </w:rPr>
        <w:t xml:space="preserve">    Press, 216-31.</w:t>
      </w:r>
    </w:p>
    <w:p w14:paraId="1DA2E23A" w14:textId="77777777" w:rsidR="00BA216A" w:rsidRPr="006416FF" w:rsidRDefault="00BA216A" w:rsidP="00F438C6">
      <w:pPr>
        <w:rPr>
          <w:rFonts w:ascii="Times New Roman" w:hAnsi="Times New Roman"/>
        </w:rPr>
      </w:pPr>
    </w:p>
    <w:p w14:paraId="0CCD8EE2" w14:textId="77777777" w:rsidR="00551BE3" w:rsidRPr="006416FF" w:rsidRDefault="00BA216A" w:rsidP="00F438C6">
      <w:pPr>
        <w:rPr>
          <w:rFonts w:ascii="Times New Roman" w:hAnsi="Times New Roman"/>
          <w:i/>
        </w:rPr>
      </w:pPr>
      <w:r w:rsidRPr="006416FF">
        <w:rPr>
          <w:rFonts w:ascii="Times New Roman" w:hAnsi="Times New Roman"/>
        </w:rPr>
        <w:t>Scott</w:t>
      </w:r>
      <w:r w:rsidR="00551BE3" w:rsidRPr="006416FF">
        <w:rPr>
          <w:rFonts w:ascii="Times New Roman" w:hAnsi="Times New Roman"/>
        </w:rPr>
        <w:t xml:space="preserve">, D. (1999), ‘Platonic Pessimism and Moral Education’ </w:t>
      </w:r>
      <w:r w:rsidR="00551BE3" w:rsidRPr="006416FF">
        <w:rPr>
          <w:rFonts w:ascii="Times New Roman" w:hAnsi="Times New Roman"/>
          <w:i/>
        </w:rPr>
        <w:t xml:space="preserve">Oxford Studies in Ancient </w:t>
      </w:r>
    </w:p>
    <w:p w14:paraId="44EF3657" w14:textId="77777777" w:rsidR="00BA216A" w:rsidRPr="006416FF" w:rsidRDefault="00551BE3" w:rsidP="00F438C6">
      <w:pPr>
        <w:rPr>
          <w:rFonts w:ascii="Times New Roman" w:hAnsi="Times New Roman"/>
        </w:rPr>
      </w:pPr>
      <w:r w:rsidRPr="006416FF">
        <w:rPr>
          <w:rFonts w:ascii="Times New Roman" w:hAnsi="Times New Roman"/>
          <w:i/>
        </w:rPr>
        <w:t xml:space="preserve">     Philosophy</w:t>
      </w:r>
      <w:r w:rsidRPr="006416FF">
        <w:rPr>
          <w:rFonts w:ascii="Times New Roman" w:hAnsi="Times New Roman"/>
        </w:rPr>
        <w:t xml:space="preserve"> 17, 15-36.</w:t>
      </w:r>
    </w:p>
    <w:p w14:paraId="280470F6" w14:textId="77777777" w:rsidR="00DF0D90" w:rsidRPr="006416FF" w:rsidRDefault="00DF0D90" w:rsidP="00F438C6">
      <w:pPr>
        <w:rPr>
          <w:rFonts w:ascii="Times New Roman" w:hAnsi="Times New Roman"/>
        </w:rPr>
      </w:pPr>
    </w:p>
    <w:p w14:paraId="4D6E6089" w14:textId="77777777" w:rsidR="00C84C62" w:rsidRPr="006416FF" w:rsidRDefault="001D2776" w:rsidP="001D2776">
      <w:pPr>
        <w:rPr>
          <w:rFonts w:ascii="Times New Roman" w:hAnsi="Times New Roman"/>
          <w:shd w:val="clear" w:color="auto" w:fill="FFFFFF"/>
        </w:rPr>
      </w:pPr>
      <w:r w:rsidRPr="006416FF">
        <w:rPr>
          <w:rFonts w:ascii="Times New Roman" w:hAnsi="Times New Roman"/>
        </w:rPr>
        <w:t xml:space="preserve">Shorey, P. (1935), </w:t>
      </w:r>
      <w:r w:rsidRPr="006416FF">
        <w:rPr>
          <w:rFonts w:ascii="Times New Roman" w:hAnsi="Times New Roman"/>
          <w:i/>
        </w:rPr>
        <w:t>Plato: The Republic</w:t>
      </w:r>
      <w:r w:rsidRPr="006416FF">
        <w:rPr>
          <w:rFonts w:ascii="Times New Roman" w:hAnsi="Times New Roman"/>
        </w:rPr>
        <w:t xml:space="preserve">, </w:t>
      </w:r>
      <w:r w:rsidRPr="006416FF">
        <w:rPr>
          <w:rFonts w:ascii="Times New Roman" w:hAnsi="Times New Roman"/>
          <w:shd w:val="clear" w:color="auto" w:fill="FFFFFF"/>
        </w:rPr>
        <w:t>London, New York, Heinemann.</w:t>
      </w:r>
    </w:p>
    <w:p w14:paraId="1E7A5970" w14:textId="77777777" w:rsidR="00C84C62" w:rsidRPr="006416FF" w:rsidRDefault="00C84C62" w:rsidP="001D2776">
      <w:pPr>
        <w:rPr>
          <w:rFonts w:ascii="Times New Roman" w:hAnsi="Times New Roman"/>
          <w:shd w:val="clear" w:color="auto" w:fill="FFFFFF"/>
        </w:rPr>
      </w:pPr>
    </w:p>
    <w:p w14:paraId="56C5E638" w14:textId="77777777" w:rsidR="00C84C62" w:rsidRPr="006416FF" w:rsidRDefault="00C84C62" w:rsidP="001D2776">
      <w:pPr>
        <w:rPr>
          <w:rFonts w:ascii="Times New Roman" w:hAnsi="Times New Roman"/>
          <w:i/>
          <w:shd w:val="clear" w:color="auto" w:fill="FFFFFF"/>
        </w:rPr>
      </w:pPr>
      <w:r w:rsidRPr="006416FF">
        <w:rPr>
          <w:rFonts w:ascii="Times New Roman" w:hAnsi="Times New Roman"/>
          <w:shd w:val="clear" w:color="auto" w:fill="FFFFFF"/>
        </w:rPr>
        <w:t xml:space="preserve">Yamagata, N. (2012), ‘Use of Homeric References in Plato and Xenophon’ </w:t>
      </w:r>
      <w:r w:rsidRPr="006416FF">
        <w:rPr>
          <w:rFonts w:ascii="Times New Roman" w:hAnsi="Times New Roman"/>
          <w:i/>
          <w:shd w:val="clear" w:color="auto" w:fill="FFFFFF"/>
        </w:rPr>
        <w:t xml:space="preserve">The Classical </w:t>
      </w:r>
    </w:p>
    <w:p w14:paraId="011DC598" w14:textId="77777777" w:rsidR="001D2776" w:rsidRPr="006416FF" w:rsidRDefault="00C84C62" w:rsidP="001D2776">
      <w:pPr>
        <w:rPr>
          <w:rFonts w:ascii="Times New Roman" w:hAnsi="Times New Roman"/>
        </w:rPr>
      </w:pPr>
      <w:r w:rsidRPr="006416FF">
        <w:rPr>
          <w:rFonts w:ascii="Times New Roman" w:hAnsi="Times New Roman"/>
          <w:i/>
          <w:shd w:val="clear" w:color="auto" w:fill="FFFFFF"/>
        </w:rPr>
        <w:t xml:space="preserve">     Quarterly</w:t>
      </w:r>
      <w:r w:rsidRPr="006416FF">
        <w:rPr>
          <w:rFonts w:ascii="Times New Roman" w:hAnsi="Times New Roman"/>
          <w:shd w:val="clear" w:color="auto" w:fill="FFFFFF"/>
        </w:rPr>
        <w:t xml:space="preserve"> 62.1, 130-144</w:t>
      </w:r>
    </w:p>
    <w:p w14:paraId="6E320420" w14:textId="77777777" w:rsidR="00DF0D90" w:rsidRPr="006416FF" w:rsidRDefault="00DF0D90" w:rsidP="00F438C6">
      <w:pPr>
        <w:rPr>
          <w:rFonts w:ascii="Times New Roman" w:hAnsi="Times New Roman"/>
        </w:rPr>
      </w:pPr>
    </w:p>
    <w:p w14:paraId="0FD52A67" w14:textId="77777777" w:rsidR="00DF0D90" w:rsidRPr="006416FF" w:rsidRDefault="00DF0D90" w:rsidP="00F438C6">
      <w:pPr>
        <w:rPr>
          <w:rFonts w:ascii="Times New Roman" w:hAnsi="Times New Roman"/>
        </w:rPr>
      </w:pPr>
    </w:p>
    <w:p w14:paraId="7FC86A49" w14:textId="77777777" w:rsidR="00E57869" w:rsidRPr="006416FF" w:rsidRDefault="00E57869" w:rsidP="00F438C6">
      <w:pPr>
        <w:rPr>
          <w:rFonts w:ascii="Times New Roman" w:hAnsi="Times New Roman"/>
        </w:rPr>
      </w:pPr>
    </w:p>
    <w:p w14:paraId="46A26D8D" w14:textId="77777777" w:rsidR="00717EA2" w:rsidRPr="006416FF" w:rsidRDefault="00717EA2" w:rsidP="00717EA2">
      <w:pPr>
        <w:rPr>
          <w:rFonts w:ascii="Times New Roman" w:hAnsi="Times New Roman"/>
          <w:color w:val="005BC6"/>
        </w:rPr>
      </w:pPr>
      <w:r w:rsidRPr="006416FF">
        <w:rPr>
          <w:rFonts w:ascii="Times New Roman" w:hAnsi="Times New Roman"/>
        </w:rPr>
        <w:br/>
      </w:r>
    </w:p>
    <w:p w14:paraId="60519DF3" w14:textId="77777777" w:rsidR="00717EA2" w:rsidRPr="006416FF" w:rsidRDefault="00717EA2" w:rsidP="00717EA2">
      <w:pPr>
        <w:rPr>
          <w:rFonts w:ascii="Times New Roman" w:hAnsi="Times New Roman"/>
        </w:rPr>
      </w:pPr>
    </w:p>
    <w:p w14:paraId="36256A6A" w14:textId="77777777" w:rsidR="00035686" w:rsidRPr="006416FF" w:rsidRDefault="00035686" w:rsidP="00F26CB7">
      <w:pPr>
        <w:pStyle w:val="BodyTextIndent"/>
        <w:ind w:left="0"/>
        <w:rPr>
          <w:rFonts w:ascii="Times New Roman" w:hAnsi="Times New Roman"/>
        </w:rPr>
      </w:pPr>
    </w:p>
    <w:sectPr w:rsidR="00035686" w:rsidRPr="006416FF" w:rsidSect="00B06297">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D7210" w14:textId="77777777" w:rsidR="00DF5218" w:rsidRDefault="00DF5218">
      <w:r>
        <w:separator/>
      </w:r>
    </w:p>
  </w:endnote>
  <w:endnote w:type="continuationSeparator" w:id="0">
    <w:p w14:paraId="530EEFD2" w14:textId="77777777" w:rsidR="00DF5218" w:rsidRDefault="00DF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altName w:val="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Menlo Regular">
    <w:panose1 w:val="020B0609030804020204"/>
    <w:charset w:val="00"/>
    <w:family w:val="auto"/>
    <w:pitch w:val="variable"/>
    <w:sig w:usb0="E60022FF" w:usb1="D200F9FB" w:usb2="02000028" w:usb3="00000000" w:csb0="000001D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3676A" w14:textId="77777777" w:rsidR="00DF5218" w:rsidRDefault="00DF5218" w:rsidP="00630B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0316B7" w14:textId="77777777" w:rsidR="00DF5218" w:rsidRDefault="00DF521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25307" w14:textId="77777777" w:rsidR="00DF5218" w:rsidRPr="00F67737" w:rsidRDefault="00DF5218" w:rsidP="00D3249A">
    <w:pPr>
      <w:pStyle w:val="Footer"/>
      <w:framePr w:wrap="around" w:vAnchor="text" w:hAnchor="margin" w:xAlign="center" w:y="1"/>
      <w:ind w:left="4320" w:firstLine="4320"/>
      <w:rPr>
        <w:rStyle w:val="PageNumber"/>
        <w:rFonts w:ascii="Times New Roman" w:hAnsi="Times New Roman"/>
      </w:rPr>
    </w:pPr>
    <w:r w:rsidRPr="00F67737">
      <w:rPr>
        <w:rStyle w:val="PageNumber"/>
        <w:rFonts w:ascii="Times New Roman" w:hAnsi="Times New Roman"/>
        <w:sz w:val="20"/>
        <w:szCs w:val="20"/>
      </w:rPr>
      <w:fldChar w:fldCharType="begin"/>
    </w:r>
    <w:r w:rsidRPr="00F67737">
      <w:rPr>
        <w:rStyle w:val="PageNumber"/>
        <w:rFonts w:ascii="Times New Roman" w:hAnsi="Times New Roman"/>
        <w:sz w:val="20"/>
        <w:szCs w:val="20"/>
      </w:rPr>
      <w:instrText xml:space="preserve">PAGE  </w:instrText>
    </w:r>
    <w:r w:rsidRPr="00F67737">
      <w:rPr>
        <w:rStyle w:val="PageNumber"/>
        <w:rFonts w:ascii="Times New Roman" w:hAnsi="Times New Roman"/>
        <w:sz w:val="20"/>
        <w:szCs w:val="20"/>
      </w:rPr>
      <w:fldChar w:fldCharType="separate"/>
    </w:r>
    <w:r w:rsidR="00E1196A">
      <w:rPr>
        <w:rStyle w:val="PageNumber"/>
        <w:rFonts w:ascii="Times New Roman" w:hAnsi="Times New Roman"/>
        <w:noProof/>
        <w:sz w:val="20"/>
        <w:szCs w:val="20"/>
      </w:rPr>
      <w:t>1</w:t>
    </w:r>
    <w:r w:rsidRPr="00F67737">
      <w:rPr>
        <w:rStyle w:val="PageNumber"/>
        <w:rFonts w:ascii="Times New Roman" w:hAnsi="Times New Roman"/>
        <w:sz w:val="20"/>
        <w:szCs w:val="20"/>
      </w:rPr>
      <w:fldChar w:fldCharType="end"/>
    </w:r>
  </w:p>
  <w:p w14:paraId="3027FB53" w14:textId="77777777" w:rsidR="00DF5218" w:rsidRDefault="00DF521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03701" w14:textId="77777777" w:rsidR="00DF5218" w:rsidRDefault="00DF5218">
      <w:r>
        <w:separator/>
      </w:r>
    </w:p>
  </w:footnote>
  <w:footnote w:type="continuationSeparator" w:id="0">
    <w:p w14:paraId="0A6FAC79" w14:textId="77777777" w:rsidR="00DF5218" w:rsidRDefault="00DF5218">
      <w:r>
        <w:continuationSeparator/>
      </w:r>
    </w:p>
  </w:footnote>
  <w:footnote w:id="1">
    <w:p w14:paraId="16588DA6" w14:textId="77777777" w:rsidR="00DF5218" w:rsidRPr="00142C5B" w:rsidRDefault="00DF5218" w:rsidP="00CD4CC0">
      <w:pPr>
        <w:pStyle w:val="FootnoteText"/>
        <w:rPr>
          <w:rFonts w:ascii="Times New Roman" w:hAnsi="Times New Roman"/>
          <w:sz w:val="22"/>
          <w:szCs w:val="20"/>
        </w:rPr>
      </w:pPr>
      <w:r w:rsidRPr="00142C5B">
        <w:rPr>
          <w:rStyle w:val="FootnoteReference"/>
          <w:rFonts w:ascii="Times New Roman" w:hAnsi="Times New Roman"/>
          <w:sz w:val="22"/>
          <w:szCs w:val="20"/>
        </w:rPr>
        <w:footnoteRef/>
      </w:r>
      <w:r w:rsidRPr="00142C5B">
        <w:rPr>
          <w:rFonts w:ascii="Times New Roman" w:hAnsi="Times New Roman"/>
          <w:sz w:val="22"/>
          <w:szCs w:val="20"/>
        </w:rPr>
        <w:t xml:space="preserve"> Schofield (2007), 216.</w:t>
      </w:r>
    </w:p>
  </w:footnote>
  <w:footnote w:id="2">
    <w:p w14:paraId="5E3EE9C7" w14:textId="77777777" w:rsidR="00DF5218" w:rsidRPr="00142C5B" w:rsidRDefault="00DF5218">
      <w:pPr>
        <w:pStyle w:val="FootnoteText"/>
        <w:rPr>
          <w:rFonts w:ascii="Times New Roman" w:hAnsi="Times New Roman"/>
          <w:sz w:val="22"/>
          <w:szCs w:val="20"/>
        </w:rPr>
      </w:pPr>
      <w:r w:rsidRPr="00142C5B">
        <w:rPr>
          <w:rStyle w:val="FootnoteReference"/>
          <w:rFonts w:ascii="Times New Roman" w:hAnsi="Times New Roman"/>
          <w:sz w:val="22"/>
          <w:szCs w:val="20"/>
        </w:rPr>
        <w:footnoteRef/>
      </w:r>
      <w:r w:rsidRPr="00142C5B">
        <w:rPr>
          <w:rFonts w:ascii="Times New Roman" w:hAnsi="Times New Roman"/>
          <w:sz w:val="22"/>
          <w:szCs w:val="20"/>
        </w:rPr>
        <w:t xml:space="preserve"> As Annas (1981), 252 puts it: ‘The Cave is Plato’s most famous image, dominating many people’s interpretation of what Plato’s most important ideas are. This is a pity, because, as in the Line, severe problems arise over interpreting the imagery philosophically, and there are persistent disagreements.’</w:t>
      </w:r>
    </w:p>
  </w:footnote>
  <w:footnote w:id="3">
    <w:p w14:paraId="2E9B5448" w14:textId="77777777" w:rsidR="00DF5218" w:rsidRPr="00142C5B" w:rsidRDefault="00DF5218" w:rsidP="00CD4CC0">
      <w:pPr>
        <w:pStyle w:val="FootnoteText"/>
        <w:rPr>
          <w:rFonts w:ascii="Times New Roman" w:hAnsi="Times New Roman"/>
          <w:b/>
          <w:sz w:val="22"/>
          <w:szCs w:val="20"/>
        </w:rPr>
      </w:pPr>
      <w:r w:rsidRPr="00142C5B">
        <w:rPr>
          <w:rStyle w:val="FootnoteReference"/>
          <w:rFonts w:ascii="Times New Roman" w:hAnsi="Times New Roman"/>
          <w:sz w:val="22"/>
          <w:szCs w:val="20"/>
        </w:rPr>
        <w:footnoteRef/>
      </w:r>
      <w:r w:rsidRPr="00142C5B">
        <w:rPr>
          <w:rFonts w:ascii="Times New Roman" w:hAnsi="Times New Roman"/>
          <w:sz w:val="22"/>
          <w:szCs w:val="20"/>
        </w:rPr>
        <w:t xml:space="preserve"> Much of the scholarly literature has in fact been devoted to this issue. See Karasmanis (1988) for an overview.</w:t>
      </w:r>
    </w:p>
  </w:footnote>
  <w:footnote w:id="4">
    <w:p w14:paraId="17FD1198" w14:textId="77777777" w:rsidR="00DF5218" w:rsidRPr="00142C5B" w:rsidRDefault="00DF5218">
      <w:pPr>
        <w:pStyle w:val="FootnoteText"/>
        <w:rPr>
          <w:rFonts w:ascii="Times New Roman" w:hAnsi="Times New Roman"/>
          <w:sz w:val="22"/>
          <w:szCs w:val="20"/>
        </w:rPr>
      </w:pPr>
      <w:r w:rsidRPr="00142C5B">
        <w:rPr>
          <w:rStyle w:val="FootnoteReference"/>
          <w:rFonts w:ascii="Times New Roman" w:hAnsi="Times New Roman"/>
          <w:sz w:val="22"/>
          <w:szCs w:val="20"/>
        </w:rPr>
        <w:footnoteRef/>
      </w:r>
      <w:r w:rsidRPr="00142C5B">
        <w:rPr>
          <w:rFonts w:ascii="Times New Roman" w:hAnsi="Times New Roman"/>
          <w:sz w:val="22"/>
          <w:szCs w:val="20"/>
        </w:rPr>
        <w:t xml:space="preserve"> Destr</w:t>
      </w:r>
      <w:r w:rsidRPr="00142C5B">
        <w:rPr>
          <w:rFonts w:ascii="Times New Roman" w:hAnsi="Times New Roman"/>
          <w:sz w:val="22"/>
          <w:szCs w:val="20"/>
          <w:lang w:val="fr-FR"/>
        </w:rPr>
        <w:t>é</w:t>
      </w:r>
      <w:r w:rsidRPr="00142C5B">
        <w:rPr>
          <w:rFonts w:ascii="Times New Roman" w:hAnsi="Times New Roman"/>
          <w:sz w:val="22"/>
          <w:szCs w:val="20"/>
        </w:rPr>
        <w:t>e (2012), 117-20.</w:t>
      </w:r>
    </w:p>
  </w:footnote>
  <w:footnote w:id="5">
    <w:p w14:paraId="6298B9FA" w14:textId="77777777" w:rsidR="00DF5218" w:rsidRPr="00142C5B" w:rsidRDefault="00DF5218">
      <w:pPr>
        <w:pStyle w:val="FootnoteText"/>
        <w:rPr>
          <w:rFonts w:ascii="Times New Roman" w:hAnsi="Times New Roman"/>
          <w:sz w:val="22"/>
          <w:szCs w:val="20"/>
        </w:rPr>
      </w:pPr>
      <w:r w:rsidRPr="00142C5B">
        <w:rPr>
          <w:rStyle w:val="FootnoteReference"/>
          <w:rFonts w:ascii="Times New Roman" w:hAnsi="Times New Roman"/>
          <w:sz w:val="22"/>
          <w:szCs w:val="20"/>
        </w:rPr>
        <w:footnoteRef/>
      </w:r>
      <w:r w:rsidRPr="00142C5B">
        <w:rPr>
          <w:rFonts w:ascii="Times New Roman" w:hAnsi="Times New Roman"/>
          <w:sz w:val="22"/>
          <w:szCs w:val="20"/>
        </w:rPr>
        <w:t xml:space="preserve"> Schofield (2007), 222.</w:t>
      </w:r>
    </w:p>
  </w:footnote>
  <w:footnote w:id="6">
    <w:p w14:paraId="182389C8" w14:textId="77777777" w:rsidR="00DF5218" w:rsidRPr="00142C5B" w:rsidRDefault="00DF5218">
      <w:pPr>
        <w:pStyle w:val="FootnoteText"/>
        <w:rPr>
          <w:rFonts w:ascii="Times New Roman" w:hAnsi="Times New Roman"/>
          <w:sz w:val="22"/>
          <w:szCs w:val="20"/>
        </w:rPr>
      </w:pPr>
      <w:r w:rsidRPr="00142C5B">
        <w:rPr>
          <w:rStyle w:val="FootnoteReference"/>
          <w:rFonts w:ascii="Times New Roman" w:hAnsi="Times New Roman"/>
          <w:sz w:val="22"/>
          <w:szCs w:val="20"/>
        </w:rPr>
        <w:footnoteRef/>
      </w:r>
      <w:r w:rsidRPr="00142C5B">
        <w:rPr>
          <w:rFonts w:ascii="Times New Roman" w:hAnsi="Times New Roman"/>
          <w:sz w:val="22"/>
          <w:szCs w:val="20"/>
        </w:rPr>
        <w:t xml:space="preserve"> Lear (2006), 35.</w:t>
      </w:r>
    </w:p>
  </w:footnote>
  <w:footnote w:id="7">
    <w:p w14:paraId="26698EF5" w14:textId="77777777" w:rsidR="00DF5218" w:rsidRPr="00142C5B" w:rsidRDefault="00DF5218">
      <w:pPr>
        <w:pStyle w:val="FootnoteText"/>
        <w:rPr>
          <w:rFonts w:ascii="Times New Roman" w:hAnsi="Times New Roman"/>
          <w:sz w:val="22"/>
          <w:szCs w:val="20"/>
        </w:rPr>
      </w:pPr>
      <w:r w:rsidRPr="00142C5B">
        <w:rPr>
          <w:rStyle w:val="FootnoteReference"/>
          <w:rFonts w:ascii="Times New Roman" w:hAnsi="Times New Roman"/>
          <w:sz w:val="22"/>
          <w:szCs w:val="20"/>
        </w:rPr>
        <w:footnoteRef/>
      </w:r>
      <w:r w:rsidRPr="00142C5B">
        <w:rPr>
          <w:rFonts w:ascii="Times New Roman" w:hAnsi="Times New Roman"/>
          <w:sz w:val="22"/>
          <w:szCs w:val="20"/>
        </w:rPr>
        <w:t xml:space="preserve"> Nightingale (2004), 96, 99 finds in the cave allegory both a ‘rhetoric of estrangement’ (an attempt to ‘uproot and displace us’) and a ‘highly idealized narrative that invites us ‘to adopt the alterity of the theoretical gaze’.</w:t>
      </w:r>
    </w:p>
  </w:footnote>
  <w:footnote w:id="8">
    <w:p w14:paraId="3A9E038D" w14:textId="77777777" w:rsidR="00DF5218" w:rsidRPr="006416FF" w:rsidRDefault="00DF5218" w:rsidP="007022BA">
      <w:pPr>
        <w:pStyle w:val="FootnoteText"/>
        <w:rPr>
          <w:rFonts w:ascii="Times New Roman" w:hAnsi="Times New Roman"/>
          <w:sz w:val="22"/>
          <w:szCs w:val="20"/>
        </w:rPr>
      </w:pPr>
      <w:r w:rsidRPr="006416FF">
        <w:rPr>
          <w:rStyle w:val="FootnoteReference"/>
          <w:rFonts w:ascii="Times New Roman" w:hAnsi="Times New Roman"/>
          <w:sz w:val="22"/>
          <w:szCs w:val="20"/>
        </w:rPr>
        <w:footnoteRef/>
      </w:r>
      <w:r w:rsidRPr="006416FF">
        <w:rPr>
          <w:rFonts w:ascii="Times New Roman" w:hAnsi="Times New Roman"/>
          <w:sz w:val="22"/>
          <w:szCs w:val="20"/>
        </w:rPr>
        <w:t xml:space="preserve"> Partenie (2004)</w:t>
      </w:r>
      <w:r>
        <w:rPr>
          <w:rFonts w:ascii="Times New Roman" w:hAnsi="Times New Roman"/>
          <w:sz w:val="22"/>
          <w:szCs w:val="20"/>
        </w:rPr>
        <w:t>,</w:t>
      </w:r>
      <w:r w:rsidRPr="006416FF">
        <w:rPr>
          <w:rFonts w:ascii="Times New Roman" w:hAnsi="Times New Roman"/>
          <w:sz w:val="22"/>
          <w:szCs w:val="20"/>
        </w:rPr>
        <w:t xml:space="preserve"> 51-56.</w:t>
      </w:r>
    </w:p>
  </w:footnote>
  <w:footnote w:id="9">
    <w:p w14:paraId="5AFB1B0D" w14:textId="77777777" w:rsidR="00DF5218" w:rsidRPr="006416FF" w:rsidRDefault="00DF5218">
      <w:pPr>
        <w:pStyle w:val="FootnoteText"/>
        <w:rPr>
          <w:rFonts w:ascii="Times New Roman" w:hAnsi="Times New Roman"/>
          <w:sz w:val="22"/>
          <w:szCs w:val="20"/>
        </w:rPr>
      </w:pPr>
      <w:r w:rsidRPr="006416FF">
        <w:rPr>
          <w:rStyle w:val="FootnoteReference"/>
          <w:rFonts w:ascii="Times New Roman" w:hAnsi="Times New Roman"/>
          <w:sz w:val="22"/>
          <w:szCs w:val="20"/>
        </w:rPr>
        <w:footnoteRef/>
      </w:r>
      <w:r w:rsidRPr="006416FF">
        <w:rPr>
          <w:rFonts w:ascii="Times New Roman" w:hAnsi="Times New Roman"/>
          <w:sz w:val="22"/>
          <w:szCs w:val="20"/>
        </w:rPr>
        <w:t xml:space="preserve"> </w:t>
      </w:r>
      <w:r>
        <w:rPr>
          <w:rFonts w:ascii="Times New Roman" w:hAnsi="Times New Roman"/>
          <w:i/>
          <w:sz w:val="22"/>
          <w:szCs w:val="20"/>
        </w:rPr>
        <w:t xml:space="preserve">Rep. </w:t>
      </w:r>
      <w:r>
        <w:rPr>
          <w:rFonts w:ascii="Times New Roman" w:hAnsi="Times New Roman"/>
          <w:sz w:val="22"/>
          <w:szCs w:val="20"/>
        </w:rPr>
        <w:t xml:space="preserve">I, </w:t>
      </w:r>
      <w:r w:rsidRPr="006416FF">
        <w:rPr>
          <w:rFonts w:ascii="Times New Roman" w:hAnsi="Times New Roman"/>
          <w:sz w:val="22"/>
          <w:szCs w:val="20"/>
        </w:rPr>
        <w:t>345b4-7.</w:t>
      </w:r>
    </w:p>
  </w:footnote>
  <w:footnote w:id="10">
    <w:p w14:paraId="6E49B1F6" w14:textId="77777777" w:rsidR="00DF5218" w:rsidRPr="006416FF" w:rsidRDefault="00DF5218" w:rsidP="00CD4CC0">
      <w:pPr>
        <w:pStyle w:val="FootnoteText"/>
        <w:rPr>
          <w:rFonts w:ascii="Times New Roman" w:hAnsi="Times New Roman"/>
          <w:sz w:val="22"/>
          <w:szCs w:val="20"/>
        </w:rPr>
      </w:pPr>
      <w:r w:rsidRPr="006416FF">
        <w:rPr>
          <w:rStyle w:val="FootnoteReference"/>
          <w:rFonts w:ascii="Times New Roman" w:hAnsi="Times New Roman"/>
          <w:sz w:val="22"/>
          <w:szCs w:val="20"/>
        </w:rPr>
        <w:footnoteRef/>
      </w:r>
      <w:r w:rsidRPr="006416FF">
        <w:rPr>
          <w:rFonts w:ascii="Times New Roman" w:hAnsi="Times New Roman"/>
          <w:sz w:val="22"/>
          <w:szCs w:val="20"/>
        </w:rPr>
        <w:t xml:space="preserve"> See 518e ff. </w:t>
      </w:r>
    </w:p>
  </w:footnote>
  <w:footnote w:id="11">
    <w:p w14:paraId="1C3D2E52" w14:textId="77777777" w:rsidR="00DF5218" w:rsidRPr="006416FF" w:rsidRDefault="00DF5218" w:rsidP="00CD4CC0">
      <w:pPr>
        <w:pStyle w:val="FootnoteText"/>
        <w:rPr>
          <w:rFonts w:ascii="Times New Roman" w:hAnsi="Times New Roman"/>
          <w:b/>
          <w:sz w:val="22"/>
          <w:szCs w:val="20"/>
        </w:rPr>
      </w:pPr>
      <w:r w:rsidRPr="006416FF">
        <w:rPr>
          <w:rStyle w:val="FootnoteReference"/>
          <w:rFonts w:ascii="Times New Roman" w:hAnsi="Times New Roman"/>
          <w:sz w:val="22"/>
          <w:szCs w:val="20"/>
        </w:rPr>
        <w:footnoteRef/>
      </w:r>
      <w:r w:rsidRPr="006416FF">
        <w:rPr>
          <w:rFonts w:ascii="Times New Roman" w:hAnsi="Times New Roman"/>
          <w:sz w:val="22"/>
          <w:szCs w:val="20"/>
        </w:rPr>
        <w:t xml:space="preserve"> See </w:t>
      </w:r>
      <w:r w:rsidRPr="006416FF">
        <w:rPr>
          <w:rFonts w:ascii="Times New Roman" w:hAnsi="Times New Roman"/>
          <w:i/>
          <w:sz w:val="22"/>
          <w:szCs w:val="20"/>
        </w:rPr>
        <w:t>Phaedrus</w:t>
      </w:r>
      <w:r w:rsidRPr="006416FF">
        <w:rPr>
          <w:rFonts w:ascii="Times New Roman" w:hAnsi="Times New Roman"/>
          <w:sz w:val="22"/>
          <w:szCs w:val="20"/>
        </w:rPr>
        <w:t xml:space="preserve"> 246a-250c7, </w:t>
      </w:r>
      <w:r w:rsidRPr="006416FF">
        <w:rPr>
          <w:rFonts w:ascii="Times New Roman" w:hAnsi="Times New Roman"/>
          <w:i/>
          <w:sz w:val="22"/>
          <w:szCs w:val="20"/>
        </w:rPr>
        <w:t>Gorgias</w:t>
      </w:r>
      <w:r w:rsidRPr="006416FF">
        <w:rPr>
          <w:rFonts w:ascii="Times New Roman" w:hAnsi="Times New Roman"/>
          <w:sz w:val="22"/>
          <w:szCs w:val="20"/>
        </w:rPr>
        <w:t xml:space="preserve"> 493a-494b.</w:t>
      </w:r>
    </w:p>
  </w:footnote>
  <w:footnote w:id="12">
    <w:p w14:paraId="7226AE51" w14:textId="77777777" w:rsidR="00DF5218" w:rsidRPr="0075440E" w:rsidRDefault="00DF5218" w:rsidP="0075440E">
      <w:pPr>
        <w:pStyle w:val="FootnoteText"/>
        <w:rPr>
          <w:rFonts w:ascii="Times New Roman" w:hAnsi="Times New Roman"/>
          <w:sz w:val="22"/>
        </w:rPr>
      </w:pPr>
      <w:r w:rsidRPr="0075440E">
        <w:rPr>
          <w:rStyle w:val="FootnoteReference"/>
          <w:rFonts w:ascii="Times New Roman" w:hAnsi="Times New Roman"/>
          <w:sz w:val="22"/>
        </w:rPr>
        <w:footnoteRef/>
      </w:r>
      <w:r w:rsidRPr="0075440E">
        <w:rPr>
          <w:rFonts w:ascii="Times New Roman" w:hAnsi="Times New Roman"/>
          <w:sz w:val="22"/>
        </w:rPr>
        <w:t xml:space="preserve"> </w:t>
      </w:r>
      <w:r>
        <w:rPr>
          <w:rFonts w:ascii="Times New Roman" w:hAnsi="Times New Roman"/>
          <w:sz w:val="22"/>
        </w:rPr>
        <w:t xml:space="preserve">The image of the cave is enacted by the parallel between the process of education described by the image and the process of education simultaneously taking place between Socrates and Glaucon. In addition to presenting us with an </w:t>
      </w:r>
      <w:r w:rsidRPr="0075440E">
        <w:rPr>
          <w:rFonts w:ascii="Times New Roman" w:hAnsi="Times New Roman"/>
          <w:i/>
          <w:sz w:val="22"/>
        </w:rPr>
        <w:t>enacted image</w:t>
      </w:r>
      <w:r>
        <w:rPr>
          <w:rFonts w:ascii="Times New Roman" w:hAnsi="Times New Roman"/>
          <w:sz w:val="22"/>
        </w:rPr>
        <w:t xml:space="preserve">, the allegory of the cave itself offers us a </w:t>
      </w:r>
      <w:r w:rsidRPr="0075440E">
        <w:rPr>
          <w:rFonts w:ascii="Times New Roman" w:hAnsi="Times New Roman"/>
          <w:i/>
          <w:sz w:val="22"/>
        </w:rPr>
        <w:t>moving image</w:t>
      </w:r>
      <w:r>
        <w:rPr>
          <w:rFonts w:ascii="Times New Roman" w:hAnsi="Times New Roman"/>
          <w:sz w:val="22"/>
        </w:rPr>
        <w:t xml:space="preserve"> since it describes the prisoner’s literal and metaphorical movement out of the cave. The cave allegory therefore functions more like a film than like a static photograph. </w:t>
      </w:r>
    </w:p>
  </w:footnote>
  <w:footnote w:id="13">
    <w:p w14:paraId="50FA51E9" w14:textId="77777777" w:rsidR="00DF5218" w:rsidRPr="00D0170B" w:rsidRDefault="00DF5218">
      <w:pPr>
        <w:pStyle w:val="FootnoteText"/>
        <w:rPr>
          <w:rFonts w:ascii="Times New Roman" w:hAnsi="Times New Roman"/>
          <w:sz w:val="22"/>
        </w:rPr>
      </w:pPr>
      <w:r w:rsidRPr="00D0170B">
        <w:rPr>
          <w:rStyle w:val="FootnoteReference"/>
          <w:rFonts w:ascii="Times New Roman" w:hAnsi="Times New Roman"/>
          <w:sz w:val="22"/>
        </w:rPr>
        <w:footnoteRef/>
      </w:r>
      <w:r w:rsidRPr="00D0170B">
        <w:rPr>
          <w:rFonts w:ascii="Times New Roman" w:hAnsi="Times New Roman"/>
          <w:sz w:val="22"/>
        </w:rPr>
        <w:t xml:space="preserve"> </w:t>
      </w:r>
      <w:r>
        <w:rPr>
          <w:rFonts w:ascii="Times New Roman" w:hAnsi="Times New Roman"/>
          <w:sz w:val="22"/>
        </w:rPr>
        <w:t xml:space="preserve">The cave image helps the reader to understand the education of Glaucon, and, at the same time, Socrates’ education of Glaucon helps the reader to understand the nature of the world as the cave describes it. </w:t>
      </w:r>
    </w:p>
  </w:footnote>
  <w:footnote w:id="14">
    <w:p w14:paraId="2E25347B" w14:textId="77777777" w:rsidR="00DF5218" w:rsidRPr="006416FF" w:rsidRDefault="00DF5218">
      <w:pPr>
        <w:pStyle w:val="FootnoteText"/>
        <w:rPr>
          <w:rFonts w:ascii="Times New Roman" w:hAnsi="Times New Roman"/>
          <w:sz w:val="22"/>
          <w:szCs w:val="20"/>
        </w:rPr>
      </w:pPr>
      <w:r w:rsidRPr="006416FF">
        <w:rPr>
          <w:rStyle w:val="FootnoteReference"/>
          <w:rFonts w:ascii="Times New Roman" w:hAnsi="Times New Roman"/>
          <w:sz w:val="22"/>
          <w:szCs w:val="20"/>
        </w:rPr>
        <w:footnoteRef/>
      </w:r>
      <w:r w:rsidRPr="006416FF">
        <w:rPr>
          <w:rFonts w:ascii="Times New Roman" w:hAnsi="Times New Roman"/>
          <w:sz w:val="22"/>
          <w:szCs w:val="20"/>
        </w:rPr>
        <w:t xml:space="preserve"> On puzzles raised by the notion of compulsion here, see Barney (2008).</w:t>
      </w:r>
    </w:p>
  </w:footnote>
  <w:footnote w:id="15">
    <w:p w14:paraId="645B2E8B" w14:textId="77777777" w:rsidR="00DF5218" w:rsidRPr="006416FF" w:rsidRDefault="00DF5218">
      <w:pPr>
        <w:pStyle w:val="FootnoteText"/>
        <w:rPr>
          <w:rFonts w:ascii="Times New Roman" w:hAnsi="Times New Roman"/>
          <w:sz w:val="22"/>
          <w:szCs w:val="20"/>
        </w:rPr>
      </w:pPr>
      <w:r w:rsidRPr="006416FF">
        <w:rPr>
          <w:rStyle w:val="FootnoteReference"/>
          <w:rFonts w:ascii="Times New Roman" w:hAnsi="Times New Roman"/>
          <w:sz w:val="22"/>
          <w:szCs w:val="20"/>
        </w:rPr>
        <w:footnoteRef/>
      </w:r>
      <w:r w:rsidRPr="006416FF">
        <w:rPr>
          <w:rFonts w:ascii="Times New Roman" w:hAnsi="Times New Roman"/>
          <w:sz w:val="22"/>
          <w:szCs w:val="20"/>
        </w:rPr>
        <w:t xml:space="preserve"> The emotional reactions of interlocutors like Callicles and Thrasymachus to the Socratic elenchus often result in intransigence. Scott (1999) argues that in the </w:t>
      </w:r>
      <w:r w:rsidRPr="006416FF">
        <w:rPr>
          <w:rFonts w:ascii="Times New Roman" w:hAnsi="Times New Roman"/>
          <w:i/>
          <w:sz w:val="22"/>
          <w:szCs w:val="20"/>
        </w:rPr>
        <w:t>Republic</w:t>
      </w:r>
      <w:r w:rsidRPr="006416FF">
        <w:rPr>
          <w:rFonts w:ascii="Times New Roman" w:hAnsi="Times New Roman"/>
          <w:sz w:val="22"/>
          <w:szCs w:val="20"/>
        </w:rPr>
        <w:t xml:space="preserve"> Plato diagnoses the problem of intransigence as the result of indelible beliefs (caused largely by the influence of poetry) and irrational desires of the soul. The irrational pain, fear, and desire in the soul have to expel true beliefs (413b9-10) and therefore the guardians in training must be tested repeatedly (see 413cff.) Gill (1985) raises important questions about whether Plato’s educational program integrates the training of emotion with the development of intellect.</w:t>
      </w:r>
    </w:p>
  </w:footnote>
  <w:footnote w:id="16">
    <w:p w14:paraId="19157EDD" w14:textId="77777777" w:rsidR="00DF5218" w:rsidRPr="006416FF" w:rsidRDefault="00DF5218" w:rsidP="00CD4CC0">
      <w:pPr>
        <w:pStyle w:val="FootnoteText"/>
        <w:rPr>
          <w:rFonts w:ascii="Times New Roman" w:hAnsi="Times New Roman"/>
          <w:sz w:val="22"/>
          <w:szCs w:val="20"/>
        </w:rPr>
      </w:pPr>
      <w:r w:rsidRPr="006416FF">
        <w:rPr>
          <w:rStyle w:val="FootnoteReference"/>
          <w:rFonts w:ascii="Times New Roman" w:hAnsi="Times New Roman"/>
          <w:sz w:val="22"/>
          <w:szCs w:val="20"/>
        </w:rPr>
        <w:footnoteRef/>
      </w:r>
      <w:r>
        <w:rPr>
          <w:rFonts w:ascii="Times New Roman" w:hAnsi="Times New Roman"/>
          <w:sz w:val="22"/>
          <w:szCs w:val="20"/>
        </w:rPr>
        <w:t xml:space="preserve"> Shorey (1935), </w:t>
      </w:r>
      <w:r w:rsidRPr="006416FF">
        <w:rPr>
          <w:rFonts w:ascii="Times New Roman" w:hAnsi="Times New Roman"/>
          <w:sz w:val="22"/>
          <w:szCs w:val="20"/>
        </w:rPr>
        <w:t xml:space="preserve">124. See also Elliot’s (1967) reading of the entire Cave image as an account and critique of Socratic method. </w:t>
      </w:r>
    </w:p>
  </w:footnote>
  <w:footnote w:id="17">
    <w:p w14:paraId="68B09B21" w14:textId="77777777" w:rsidR="00DF5218" w:rsidRPr="006416FF" w:rsidRDefault="00DF5218" w:rsidP="0022778A">
      <w:pPr>
        <w:pStyle w:val="BodyTextIndent"/>
        <w:rPr>
          <w:rFonts w:ascii="Times New Roman" w:hAnsi="Times New Roman"/>
        </w:rPr>
      </w:pPr>
      <w:r w:rsidRPr="00E96368">
        <w:rPr>
          <w:rStyle w:val="FootnoteReference"/>
          <w:rFonts w:ascii="Times New Roman" w:hAnsi="Times New Roman"/>
          <w:sz w:val="22"/>
        </w:rPr>
        <w:footnoteRef/>
      </w:r>
      <w:r w:rsidRPr="00E96368">
        <w:rPr>
          <w:rFonts w:ascii="Times New Roman" w:hAnsi="Times New Roman"/>
          <w:sz w:val="22"/>
        </w:rPr>
        <w:t xml:space="preserve"> </w:t>
      </w:r>
      <w:r w:rsidRPr="00E96368">
        <w:rPr>
          <w:rFonts w:ascii="Times New Roman" w:hAnsi="Times New Roman" w:cs="Times New Roman"/>
          <w:sz w:val="22"/>
        </w:rPr>
        <w:t>τιμα</w:t>
      </w:r>
      <w:r w:rsidRPr="00E96368">
        <w:rPr>
          <w:rFonts w:ascii="Times New Roman" w:hAnsi="Menlo Regular" w:cs="Menlo Regular"/>
          <w:sz w:val="22"/>
        </w:rPr>
        <w:t>ὶ</w:t>
      </w:r>
      <w:r w:rsidRPr="00E96368">
        <w:rPr>
          <w:rFonts w:ascii="Times New Roman" w:hAnsi="Times New Roman"/>
          <w:sz w:val="22"/>
        </w:rPr>
        <w:t xml:space="preserve"> </w:t>
      </w:r>
      <w:r w:rsidRPr="00E96368">
        <w:rPr>
          <w:rFonts w:ascii="Times New Roman" w:hAnsi="Times New Roman" w:cs="Times New Roman"/>
          <w:sz w:val="22"/>
        </w:rPr>
        <w:t>δ</w:t>
      </w:r>
      <w:r w:rsidRPr="00E96368">
        <w:rPr>
          <w:rFonts w:ascii="Times New Roman" w:hAnsi="Menlo Regular" w:cs="Menlo Regular"/>
          <w:sz w:val="22"/>
        </w:rPr>
        <w:t>ὲ</w:t>
      </w:r>
      <w:r w:rsidRPr="00E96368">
        <w:rPr>
          <w:rFonts w:ascii="Times New Roman" w:hAnsi="Times New Roman"/>
          <w:sz w:val="22"/>
        </w:rPr>
        <w:t xml:space="preserve"> </w:t>
      </w:r>
      <w:r w:rsidRPr="00E96368">
        <w:rPr>
          <w:rFonts w:ascii="Times New Roman" w:hAnsi="Times New Roman" w:cs="Times New Roman"/>
          <w:sz w:val="22"/>
        </w:rPr>
        <w:t>κα</w:t>
      </w:r>
      <w:r w:rsidRPr="00E96368">
        <w:rPr>
          <w:rFonts w:ascii="Times New Roman" w:hAnsi="Menlo Regular" w:cs="Menlo Regular"/>
          <w:sz w:val="22"/>
        </w:rPr>
        <w:t>ὶ</w:t>
      </w:r>
      <w:r w:rsidRPr="00E96368">
        <w:rPr>
          <w:rFonts w:ascii="Times New Roman" w:hAnsi="Times New Roman"/>
          <w:sz w:val="22"/>
        </w:rPr>
        <w:t xml:space="preserve"> </w:t>
      </w:r>
      <w:r w:rsidRPr="00E96368">
        <w:rPr>
          <w:rFonts w:ascii="Times New Roman" w:hAnsi="Menlo Regular" w:cs="Menlo Regular"/>
          <w:sz w:val="22"/>
        </w:rPr>
        <w:t>ἔ</w:t>
      </w:r>
      <w:r w:rsidRPr="00E96368">
        <w:rPr>
          <w:rFonts w:ascii="Times New Roman" w:hAnsi="Times New Roman"/>
          <w:sz w:val="22"/>
        </w:rPr>
        <w:t>π</w:t>
      </w:r>
      <w:r w:rsidRPr="00E96368">
        <w:rPr>
          <w:rFonts w:ascii="Times New Roman" w:hAnsi="Times New Roman" w:cs="Times New Roman"/>
          <w:sz w:val="22"/>
        </w:rPr>
        <w:t>αινοι</w:t>
      </w:r>
      <w:r w:rsidRPr="00E96368">
        <w:rPr>
          <w:rFonts w:ascii="Times New Roman" w:hAnsi="Times New Roman"/>
          <w:sz w:val="22"/>
        </w:rPr>
        <w:t xml:space="preserve"> </w:t>
      </w:r>
      <w:r w:rsidRPr="00E96368">
        <w:rPr>
          <w:rFonts w:ascii="Times New Roman" w:hAnsi="Times New Roman" w:cs="Times New Roman"/>
          <w:sz w:val="22"/>
        </w:rPr>
        <w:t>ε</w:t>
      </w:r>
      <w:r w:rsidRPr="00E96368">
        <w:rPr>
          <w:rFonts w:ascii="Times New Roman" w:hAnsi="Menlo Regular" w:cs="Menlo Regular"/>
          <w:sz w:val="22"/>
        </w:rPr>
        <w:t>ἴ</w:t>
      </w:r>
      <w:r w:rsidRPr="00E96368">
        <w:rPr>
          <w:rFonts w:ascii="Times New Roman" w:hAnsi="Times New Roman"/>
          <w:sz w:val="22"/>
        </w:rPr>
        <w:t xml:space="preserve"> </w:t>
      </w:r>
      <w:r w:rsidRPr="00E96368">
        <w:rPr>
          <w:rFonts w:ascii="Times New Roman" w:hAnsi="Times New Roman" w:cs="Times New Roman"/>
          <w:sz w:val="22"/>
        </w:rPr>
        <w:t>τινες</w:t>
      </w:r>
      <w:r w:rsidRPr="00E96368">
        <w:rPr>
          <w:rFonts w:ascii="Times New Roman" w:hAnsi="Times New Roman"/>
          <w:sz w:val="22"/>
        </w:rPr>
        <w:t xml:space="preserve"> </w:t>
      </w:r>
      <w:r w:rsidRPr="00E96368">
        <w:rPr>
          <w:rFonts w:ascii="Times New Roman" w:hAnsi="Times New Roman" w:cs="Times New Roman"/>
          <w:sz w:val="22"/>
        </w:rPr>
        <w:t>α</w:t>
      </w:r>
      <w:r w:rsidRPr="00E96368">
        <w:rPr>
          <w:rFonts w:ascii="Times New Roman" w:hAnsi="Menlo Regular" w:cs="Menlo Regular"/>
          <w:sz w:val="22"/>
        </w:rPr>
        <w:t>ὐ</w:t>
      </w:r>
      <w:r w:rsidRPr="00E96368">
        <w:rPr>
          <w:rFonts w:ascii="Times New Roman" w:hAnsi="Times New Roman" w:cs="Times New Roman"/>
          <w:sz w:val="22"/>
        </w:rPr>
        <w:t>το</w:t>
      </w:r>
      <w:r w:rsidRPr="00E96368">
        <w:rPr>
          <w:rFonts w:ascii="Times New Roman" w:hAnsi="Menlo Regular" w:cs="Menlo Regular"/>
          <w:sz w:val="22"/>
        </w:rPr>
        <w:t>ῖ</w:t>
      </w:r>
      <w:r w:rsidRPr="00E96368">
        <w:rPr>
          <w:rFonts w:ascii="Times New Roman" w:hAnsi="Times New Roman" w:cs="Times New Roman"/>
          <w:sz w:val="22"/>
        </w:rPr>
        <w:t>ς</w:t>
      </w:r>
      <w:r w:rsidRPr="00E96368">
        <w:rPr>
          <w:rFonts w:ascii="Times New Roman" w:hAnsi="Times New Roman"/>
          <w:sz w:val="22"/>
        </w:rPr>
        <w:t xml:space="preserve"> </w:t>
      </w:r>
      <w:r w:rsidRPr="00E96368">
        <w:rPr>
          <w:rFonts w:ascii="Times New Roman" w:hAnsi="Menlo Regular" w:cs="Menlo Regular"/>
          <w:sz w:val="22"/>
        </w:rPr>
        <w:t>ἦ</w:t>
      </w:r>
      <w:r w:rsidRPr="00E96368">
        <w:rPr>
          <w:rFonts w:ascii="Times New Roman" w:hAnsi="Times New Roman" w:cs="Times New Roman"/>
          <w:sz w:val="22"/>
        </w:rPr>
        <w:t>σαν</w:t>
      </w:r>
      <w:r w:rsidRPr="00E96368">
        <w:rPr>
          <w:rFonts w:ascii="Times New Roman" w:hAnsi="Times New Roman"/>
          <w:sz w:val="22"/>
        </w:rPr>
        <w:t xml:space="preserve"> </w:t>
      </w:r>
      <w:r w:rsidRPr="00E96368">
        <w:rPr>
          <w:rFonts w:ascii="Times New Roman" w:hAnsi="Times New Roman" w:cs="Times New Roman"/>
          <w:sz w:val="22"/>
        </w:rPr>
        <w:t>τότε</w:t>
      </w:r>
      <w:r w:rsidRPr="00E96368">
        <w:rPr>
          <w:rFonts w:ascii="Times New Roman" w:hAnsi="Times New Roman"/>
          <w:sz w:val="22"/>
        </w:rPr>
        <w:t xml:space="preserve"> π</w:t>
      </w:r>
      <w:r w:rsidRPr="00E96368">
        <w:rPr>
          <w:rFonts w:ascii="Times New Roman" w:hAnsi="Times New Roman" w:cs="Times New Roman"/>
          <w:sz w:val="22"/>
        </w:rPr>
        <w:t>αρ</w:t>
      </w:r>
      <w:r w:rsidRPr="00E96368">
        <w:rPr>
          <w:rFonts w:ascii="Times New Roman" w:hAnsi="Menlo Regular" w:cs="Menlo Regular"/>
          <w:sz w:val="22"/>
        </w:rPr>
        <w:t>᾽</w:t>
      </w:r>
      <w:r w:rsidRPr="00E96368">
        <w:rPr>
          <w:rFonts w:ascii="Times New Roman" w:hAnsi="Times New Roman"/>
          <w:sz w:val="22"/>
        </w:rPr>
        <w:t xml:space="preserve"> </w:t>
      </w:r>
      <w:r w:rsidRPr="00E96368">
        <w:rPr>
          <w:rFonts w:ascii="Times New Roman" w:hAnsi="Menlo Regular" w:cs="Menlo Regular"/>
          <w:sz w:val="22"/>
        </w:rPr>
        <w:t>ἀ</w:t>
      </w:r>
      <w:r w:rsidRPr="00E96368">
        <w:rPr>
          <w:rFonts w:ascii="Times New Roman" w:hAnsi="Times New Roman" w:cs="Times New Roman"/>
          <w:sz w:val="22"/>
        </w:rPr>
        <w:t>λλήλων</w:t>
      </w:r>
      <w:r w:rsidRPr="00E96368">
        <w:rPr>
          <w:rFonts w:ascii="Times New Roman" w:hAnsi="Times New Roman"/>
          <w:sz w:val="22"/>
        </w:rPr>
        <w:t xml:space="preserve"> </w:t>
      </w:r>
      <w:r w:rsidRPr="00E96368">
        <w:rPr>
          <w:rFonts w:ascii="Times New Roman" w:hAnsi="Times New Roman" w:cs="Times New Roman"/>
          <w:sz w:val="22"/>
        </w:rPr>
        <w:t>κα</w:t>
      </w:r>
      <w:r w:rsidRPr="00E96368">
        <w:rPr>
          <w:rFonts w:ascii="Times New Roman" w:hAnsi="Menlo Regular" w:cs="Menlo Regular"/>
          <w:sz w:val="22"/>
        </w:rPr>
        <w:t>ὶ</w:t>
      </w:r>
      <w:r w:rsidRPr="00E96368">
        <w:rPr>
          <w:rFonts w:ascii="Times New Roman" w:hAnsi="Times New Roman"/>
          <w:sz w:val="22"/>
        </w:rPr>
        <w:t xml:space="preserve"> </w:t>
      </w:r>
      <w:r w:rsidRPr="00E96368">
        <w:rPr>
          <w:rFonts w:ascii="Times New Roman" w:hAnsi="Times New Roman" w:cs="Times New Roman"/>
          <w:sz w:val="22"/>
        </w:rPr>
        <w:t>γέρα</w:t>
      </w:r>
      <w:r w:rsidRPr="00E96368">
        <w:rPr>
          <w:rFonts w:ascii="Times New Roman" w:hAnsi="Times New Roman"/>
          <w:sz w:val="22"/>
        </w:rPr>
        <w:t xml:space="preserve"> </w:t>
      </w:r>
      <w:r w:rsidRPr="00E96368">
        <w:rPr>
          <w:rFonts w:ascii="Times New Roman" w:hAnsi="Times New Roman" w:cs="Times New Roman"/>
          <w:sz w:val="22"/>
        </w:rPr>
        <w:t>τ</w:t>
      </w:r>
      <w:r w:rsidRPr="00E96368">
        <w:rPr>
          <w:rFonts w:ascii="Times New Roman" w:hAnsi="Menlo Regular" w:cs="Menlo Regular"/>
          <w:sz w:val="22"/>
        </w:rPr>
        <w:t>ῷ</w:t>
      </w:r>
      <w:r w:rsidRPr="00E96368">
        <w:rPr>
          <w:rFonts w:ascii="Times New Roman" w:hAnsi="Times New Roman"/>
          <w:sz w:val="22"/>
        </w:rPr>
        <w:t xml:space="preserve"> </w:t>
      </w:r>
      <w:r w:rsidRPr="00E96368">
        <w:rPr>
          <w:rFonts w:ascii="Times New Roman" w:hAnsi="Menlo Regular" w:cs="Menlo Regular"/>
          <w:sz w:val="22"/>
        </w:rPr>
        <w:t>ὀ</w:t>
      </w:r>
      <w:r w:rsidRPr="00E96368">
        <w:rPr>
          <w:rFonts w:ascii="Times New Roman" w:hAnsi="Times New Roman" w:cs="Times New Roman"/>
          <w:sz w:val="22"/>
        </w:rPr>
        <w:t>ξύτατα</w:t>
      </w:r>
      <w:r w:rsidRPr="00E96368">
        <w:rPr>
          <w:rFonts w:ascii="Times New Roman" w:hAnsi="Times New Roman"/>
          <w:sz w:val="22"/>
        </w:rPr>
        <w:t xml:space="preserve"> </w:t>
      </w:r>
      <w:r w:rsidRPr="00E96368">
        <w:rPr>
          <w:rFonts w:ascii="Times New Roman" w:hAnsi="Times New Roman" w:cs="Times New Roman"/>
          <w:sz w:val="22"/>
        </w:rPr>
        <w:t>καθορ</w:t>
      </w:r>
      <w:r w:rsidRPr="00E96368">
        <w:rPr>
          <w:rFonts w:ascii="Times New Roman" w:hAnsi="Menlo Regular" w:cs="Menlo Regular"/>
          <w:sz w:val="22"/>
        </w:rPr>
        <w:t>ῶ</w:t>
      </w:r>
      <w:r w:rsidRPr="00E96368">
        <w:rPr>
          <w:rFonts w:ascii="Times New Roman" w:hAnsi="Times New Roman" w:cs="Times New Roman"/>
          <w:sz w:val="22"/>
        </w:rPr>
        <w:t>ντι</w:t>
      </w:r>
      <w:r w:rsidRPr="00E96368">
        <w:rPr>
          <w:rFonts w:ascii="Times New Roman" w:hAnsi="Times New Roman"/>
          <w:sz w:val="22"/>
        </w:rPr>
        <w:t xml:space="preserve"> </w:t>
      </w:r>
      <w:r w:rsidRPr="00E96368">
        <w:rPr>
          <w:rFonts w:ascii="Times New Roman" w:hAnsi="Times New Roman" w:cs="Times New Roman"/>
          <w:sz w:val="22"/>
        </w:rPr>
        <w:t>τ</w:t>
      </w:r>
      <w:r w:rsidRPr="00E96368">
        <w:rPr>
          <w:rFonts w:ascii="Times New Roman" w:hAnsi="Menlo Regular" w:cs="Menlo Regular"/>
          <w:sz w:val="22"/>
        </w:rPr>
        <w:t>ὰ</w:t>
      </w:r>
      <w:r w:rsidRPr="00E96368">
        <w:rPr>
          <w:rFonts w:ascii="Times New Roman" w:hAnsi="Times New Roman"/>
          <w:sz w:val="22"/>
        </w:rPr>
        <w:t xml:space="preserve"> π</w:t>
      </w:r>
      <w:r w:rsidRPr="00E96368">
        <w:rPr>
          <w:rFonts w:ascii="Times New Roman" w:hAnsi="Times New Roman" w:cs="Times New Roman"/>
          <w:sz w:val="22"/>
        </w:rPr>
        <w:t>αριόντα</w:t>
      </w:r>
      <w:r w:rsidRPr="00E96368">
        <w:rPr>
          <w:rFonts w:ascii="Times New Roman" w:hAnsi="Times New Roman"/>
          <w:sz w:val="22"/>
        </w:rPr>
        <w:t xml:space="preserve">, </w:t>
      </w:r>
      <w:r w:rsidRPr="00E96368">
        <w:rPr>
          <w:rFonts w:ascii="Times New Roman" w:hAnsi="Times New Roman" w:cs="Times New Roman"/>
          <w:sz w:val="22"/>
        </w:rPr>
        <w:t>κα</w:t>
      </w:r>
      <w:r w:rsidRPr="00E96368">
        <w:rPr>
          <w:rFonts w:ascii="Times New Roman" w:hAnsi="Menlo Regular" w:cs="Menlo Regular"/>
          <w:sz w:val="22"/>
        </w:rPr>
        <w:t>ὶ</w:t>
      </w:r>
      <w:r w:rsidRPr="00E96368">
        <w:rPr>
          <w:rFonts w:ascii="Times New Roman" w:hAnsi="Times New Roman"/>
          <w:sz w:val="22"/>
        </w:rPr>
        <w:t xml:space="preserve"> </w:t>
      </w:r>
      <w:r w:rsidRPr="00E96368">
        <w:rPr>
          <w:rFonts w:ascii="Times New Roman" w:hAnsi="Times New Roman" w:cs="Times New Roman"/>
          <w:sz w:val="22"/>
        </w:rPr>
        <w:t>μνημονεύοντι</w:t>
      </w:r>
      <w:r w:rsidRPr="00E96368">
        <w:rPr>
          <w:rFonts w:ascii="Times New Roman" w:hAnsi="Times New Roman"/>
          <w:sz w:val="22"/>
        </w:rPr>
        <w:t xml:space="preserve"> </w:t>
      </w:r>
      <w:r w:rsidRPr="00E96368">
        <w:rPr>
          <w:rFonts w:ascii="Times New Roman" w:hAnsi="Times New Roman" w:cs="Times New Roman"/>
          <w:sz w:val="22"/>
        </w:rPr>
        <w:t>μάλιστα</w:t>
      </w:r>
      <w:r w:rsidRPr="00E96368">
        <w:rPr>
          <w:rFonts w:ascii="Times New Roman" w:hAnsi="Times New Roman"/>
          <w:sz w:val="22"/>
        </w:rPr>
        <w:t xml:space="preserve"> </w:t>
      </w:r>
      <w:r w:rsidRPr="00E96368">
        <w:rPr>
          <w:rFonts w:ascii="Times New Roman" w:hAnsi="Menlo Regular" w:cs="Menlo Regular"/>
          <w:sz w:val="22"/>
        </w:rPr>
        <w:t>ὅ</w:t>
      </w:r>
      <w:r w:rsidRPr="00E96368">
        <w:rPr>
          <w:rFonts w:ascii="Times New Roman" w:hAnsi="Times New Roman" w:cs="Times New Roman"/>
          <w:sz w:val="22"/>
        </w:rPr>
        <w:t>σα</w:t>
      </w:r>
      <w:r w:rsidRPr="00E96368">
        <w:rPr>
          <w:rFonts w:ascii="Times New Roman" w:hAnsi="Times New Roman"/>
          <w:sz w:val="22"/>
        </w:rPr>
        <w:t xml:space="preserve"> </w:t>
      </w:r>
      <w:r w:rsidRPr="00E96368">
        <w:rPr>
          <w:rFonts w:ascii="Times New Roman" w:hAnsi="Times New Roman" w:cs="Times New Roman"/>
          <w:sz w:val="22"/>
        </w:rPr>
        <w:t>τε</w:t>
      </w:r>
      <w:r w:rsidRPr="00E96368">
        <w:rPr>
          <w:rFonts w:ascii="Times New Roman" w:hAnsi="Times New Roman"/>
          <w:sz w:val="22"/>
        </w:rPr>
        <w:t xml:space="preserve"> π</w:t>
      </w:r>
      <w:r w:rsidRPr="00E96368">
        <w:rPr>
          <w:rFonts w:ascii="Times New Roman" w:hAnsi="Times New Roman" w:cs="Times New Roman"/>
          <w:sz w:val="22"/>
        </w:rPr>
        <w:t>ρότερα</w:t>
      </w:r>
      <w:r w:rsidRPr="00E96368">
        <w:rPr>
          <w:rFonts w:ascii="Times New Roman" w:hAnsi="Times New Roman"/>
          <w:sz w:val="22"/>
        </w:rPr>
        <w:t xml:space="preserve"> </w:t>
      </w:r>
      <w:r w:rsidRPr="00E96368">
        <w:rPr>
          <w:rFonts w:ascii="Times New Roman" w:hAnsi="Times New Roman" w:cs="Times New Roman"/>
          <w:sz w:val="22"/>
        </w:rPr>
        <w:t>α</w:t>
      </w:r>
      <w:r w:rsidRPr="00E96368">
        <w:rPr>
          <w:rFonts w:ascii="Times New Roman" w:hAnsi="Menlo Regular" w:cs="Menlo Regular"/>
          <w:sz w:val="22"/>
        </w:rPr>
        <w:t>ὐ</w:t>
      </w:r>
      <w:r w:rsidRPr="00E96368">
        <w:rPr>
          <w:rFonts w:ascii="Times New Roman" w:hAnsi="Times New Roman" w:cs="Times New Roman"/>
          <w:sz w:val="22"/>
        </w:rPr>
        <w:t>τ</w:t>
      </w:r>
      <w:r w:rsidRPr="00E96368">
        <w:rPr>
          <w:rFonts w:ascii="Times New Roman" w:hAnsi="Menlo Regular" w:cs="Menlo Regular"/>
          <w:sz w:val="22"/>
        </w:rPr>
        <w:t>ῶ</w:t>
      </w:r>
      <w:r w:rsidRPr="00E96368">
        <w:rPr>
          <w:rFonts w:ascii="Times New Roman" w:hAnsi="Times New Roman" w:cs="Times New Roman"/>
          <w:sz w:val="22"/>
        </w:rPr>
        <w:t>ν</w:t>
      </w:r>
      <w:r w:rsidRPr="00E96368">
        <w:rPr>
          <w:rFonts w:ascii="Times New Roman" w:hAnsi="Times New Roman"/>
          <w:sz w:val="22"/>
        </w:rPr>
        <w:t xml:space="preserve"> </w:t>
      </w:r>
      <w:r w:rsidRPr="00E96368">
        <w:rPr>
          <w:rFonts w:ascii="Times New Roman" w:hAnsi="Times New Roman" w:cs="Times New Roman"/>
          <w:sz w:val="22"/>
        </w:rPr>
        <w:t>κα</w:t>
      </w:r>
      <w:r w:rsidRPr="00E96368">
        <w:rPr>
          <w:rFonts w:ascii="Times New Roman" w:hAnsi="Menlo Regular" w:cs="Menlo Regular"/>
          <w:sz w:val="22"/>
        </w:rPr>
        <w:t>ὶ</w:t>
      </w:r>
      <w:r w:rsidRPr="00E96368">
        <w:rPr>
          <w:rFonts w:ascii="Times New Roman" w:hAnsi="Times New Roman"/>
          <w:sz w:val="22"/>
        </w:rPr>
        <w:t xml:space="preserve"> </w:t>
      </w:r>
      <w:r w:rsidRPr="00E96368">
        <w:rPr>
          <w:rFonts w:ascii="Times New Roman" w:hAnsi="Menlo Regular" w:cs="Menlo Regular"/>
          <w:sz w:val="22"/>
        </w:rPr>
        <w:t>ὕ</w:t>
      </w:r>
      <w:r w:rsidRPr="00E96368">
        <w:rPr>
          <w:rFonts w:ascii="Times New Roman" w:hAnsi="Times New Roman" w:cs="Times New Roman"/>
          <w:sz w:val="22"/>
        </w:rPr>
        <w:t>στερα</w:t>
      </w:r>
      <w:r w:rsidRPr="00E96368">
        <w:rPr>
          <w:rFonts w:ascii="Times New Roman" w:hAnsi="Times New Roman"/>
          <w:sz w:val="22"/>
        </w:rPr>
        <w:t xml:space="preserve">  </w:t>
      </w:r>
      <w:r w:rsidRPr="00E96368">
        <w:rPr>
          <w:rFonts w:ascii="Times New Roman" w:hAnsi="Times New Roman" w:cs="Times New Roman"/>
          <w:sz w:val="22"/>
        </w:rPr>
        <w:t>ε</w:t>
      </w:r>
      <w:r w:rsidRPr="00E96368">
        <w:rPr>
          <w:rFonts w:ascii="Times New Roman" w:hAnsi="Menlo Regular" w:cs="Menlo Regular"/>
          <w:sz w:val="22"/>
        </w:rPr>
        <w:t>ἰ</w:t>
      </w:r>
      <w:r w:rsidRPr="00E96368">
        <w:rPr>
          <w:rFonts w:ascii="Times New Roman" w:hAnsi="Times New Roman" w:cs="Times New Roman"/>
          <w:sz w:val="22"/>
        </w:rPr>
        <w:t>ώθει</w:t>
      </w:r>
      <w:r w:rsidRPr="00E96368">
        <w:rPr>
          <w:rFonts w:ascii="Times New Roman" w:hAnsi="Times New Roman"/>
          <w:sz w:val="22"/>
        </w:rPr>
        <w:t xml:space="preserve"> </w:t>
      </w:r>
      <w:r w:rsidRPr="00E96368">
        <w:rPr>
          <w:rFonts w:ascii="Times New Roman" w:hAnsi="Times New Roman" w:cs="Times New Roman"/>
          <w:sz w:val="22"/>
        </w:rPr>
        <w:t>κα</w:t>
      </w:r>
      <w:r w:rsidRPr="00E96368">
        <w:rPr>
          <w:rFonts w:ascii="Times New Roman" w:hAnsi="Menlo Regular" w:cs="Menlo Regular"/>
          <w:sz w:val="22"/>
        </w:rPr>
        <w:t>ὶ</w:t>
      </w:r>
      <w:r w:rsidRPr="00E96368">
        <w:rPr>
          <w:rFonts w:ascii="Times New Roman" w:hAnsi="Times New Roman"/>
          <w:sz w:val="22"/>
        </w:rPr>
        <w:t xml:space="preserve"> </w:t>
      </w:r>
      <w:r w:rsidRPr="00E96368">
        <w:rPr>
          <w:rFonts w:ascii="Times New Roman" w:hAnsi="Menlo Regular" w:cs="Menlo Regular"/>
          <w:sz w:val="22"/>
        </w:rPr>
        <w:t>ἅ</w:t>
      </w:r>
      <w:r w:rsidRPr="00E96368">
        <w:rPr>
          <w:rFonts w:ascii="Times New Roman" w:hAnsi="Times New Roman" w:cs="Times New Roman"/>
          <w:sz w:val="22"/>
        </w:rPr>
        <w:t>μα</w:t>
      </w:r>
      <w:r w:rsidRPr="00E96368">
        <w:rPr>
          <w:rFonts w:ascii="Times New Roman" w:hAnsi="Times New Roman"/>
          <w:sz w:val="22"/>
        </w:rPr>
        <w:t xml:space="preserve"> π</w:t>
      </w:r>
      <w:r w:rsidRPr="00E96368">
        <w:rPr>
          <w:rFonts w:ascii="Times New Roman" w:hAnsi="Times New Roman" w:cs="Times New Roman"/>
          <w:sz w:val="22"/>
        </w:rPr>
        <w:t>ορεύεσθαι</w:t>
      </w:r>
      <w:r w:rsidRPr="00E96368">
        <w:rPr>
          <w:rFonts w:ascii="Times New Roman" w:hAnsi="Times New Roman"/>
          <w:sz w:val="22"/>
        </w:rPr>
        <w:t xml:space="preserve">, </w:t>
      </w:r>
      <w:r w:rsidRPr="00E96368">
        <w:rPr>
          <w:rFonts w:ascii="Times New Roman" w:hAnsi="Times New Roman" w:cs="Times New Roman"/>
          <w:sz w:val="22"/>
        </w:rPr>
        <w:t>κα</w:t>
      </w:r>
      <w:r w:rsidRPr="00E96368">
        <w:rPr>
          <w:rFonts w:ascii="Times New Roman" w:hAnsi="Menlo Regular" w:cs="Menlo Regular"/>
          <w:sz w:val="22"/>
        </w:rPr>
        <w:t>ὶ</w:t>
      </w:r>
      <w:r w:rsidRPr="00E96368">
        <w:rPr>
          <w:rFonts w:ascii="Times New Roman" w:hAnsi="Times New Roman"/>
          <w:sz w:val="22"/>
        </w:rPr>
        <w:t xml:space="preserve"> </w:t>
      </w:r>
      <w:r w:rsidRPr="00E96368">
        <w:rPr>
          <w:rFonts w:ascii="Times New Roman" w:hAnsi="Menlo Regular" w:cs="Menlo Regular"/>
          <w:sz w:val="22"/>
        </w:rPr>
        <w:t>ἐ</w:t>
      </w:r>
      <w:r w:rsidRPr="00E96368">
        <w:rPr>
          <w:rFonts w:ascii="Times New Roman" w:hAnsi="Times New Roman" w:cs="Times New Roman"/>
          <w:sz w:val="22"/>
        </w:rPr>
        <w:t>κ</w:t>
      </w:r>
      <w:r w:rsidRPr="00E96368">
        <w:rPr>
          <w:rFonts w:ascii="Times New Roman" w:hAnsi="Times New Roman"/>
          <w:sz w:val="22"/>
        </w:rPr>
        <w:t xml:space="preserve"> </w:t>
      </w:r>
      <w:r w:rsidRPr="00E96368">
        <w:rPr>
          <w:rFonts w:ascii="Times New Roman" w:hAnsi="Times New Roman" w:cs="Times New Roman"/>
          <w:sz w:val="22"/>
        </w:rPr>
        <w:t>τούτων</w:t>
      </w:r>
      <w:r w:rsidRPr="00E96368">
        <w:rPr>
          <w:rFonts w:ascii="Times New Roman" w:hAnsi="Times New Roman"/>
          <w:sz w:val="22"/>
        </w:rPr>
        <w:t xml:space="preserve"> </w:t>
      </w:r>
      <w:r w:rsidRPr="00E96368">
        <w:rPr>
          <w:rFonts w:ascii="Times New Roman" w:hAnsi="Times New Roman" w:cs="Times New Roman"/>
          <w:sz w:val="22"/>
        </w:rPr>
        <w:t>δ</w:t>
      </w:r>
      <w:r w:rsidRPr="00E96368">
        <w:rPr>
          <w:rFonts w:ascii="Times New Roman" w:hAnsi="Menlo Regular" w:cs="Menlo Regular"/>
          <w:sz w:val="22"/>
        </w:rPr>
        <w:t>ὴ</w:t>
      </w:r>
      <w:r w:rsidRPr="00E96368">
        <w:rPr>
          <w:rFonts w:ascii="Times New Roman" w:hAnsi="Times New Roman"/>
          <w:sz w:val="22"/>
        </w:rPr>
        <w:t xml:space="preserve"> </w:t>
      </w:r>
      <w:r w:rsidRPr="00E96368">
        <w:rPr>
          <w:rFonts w:ascii="Times New Roman" w:hAnsi="Times New Roman" w:cs="Times New Roman"/>
          <w:sz w:val="22"/>
        </w:rPr>
        <w:t>δυνατώτατα</w:t>
      </w:r>
      <w:r w:rsidRPr="00E96368">
        <w:rPr>
          <w:rFonts w:ascii="Times New Roman" w:hAnsi="Times New Roman"/>
          <w:sz w:val="22"/>
        </w:rPr>
        <w:t xml:space="preserve"> </w:t>
      </w:r>
      <w:r w:rsidRPr="00E96368">
        <w:rPr>
          <w:rFonts w:ascii="Times New Roman" w:hAnsi="Menlo Regular" w:cs="Menlo Regular"/>
          <w:sz w:val="22"/>
        </w:rPr>
        <w:t>ἀ</w:t>
      </w:r>
      <w:r w:rsidRPr="00E96368">
        <w:rPr>
          <w:rFonts w:ascii="Times New Roman" w:hAnsi="Times New Roman"/>
          <w:sz w:val="22"/>
        </w:rPr>
        <w:t>π</w:t>
      </w:r>
      <w:r w:rsidRPr="00E96368">
        <w:rPr>
          <w:rFonts w:ascii="Times New Roman" w:hAnsi="Times New Roman" w:cs="Times New Roman"/>
          <w:sz w:val="22"/>
        </w:rPr>
        <w:t>ομαντευομέν</w:t>
      </w:r>
      <w:r w:rsidRPr="00E96368">
        <w:rPr>
          <w:rFonts w:ascii="Times New Roman" w:hAnsi="Menlo Regular" w:cs="Menlo Regular"/>
          <w:sz w:val="22"/>
        </w:rPr>
        <w:t>ῳ</w:t>
      </w:r>
      <w:r w:rsidRPr="00E96368">
        <w:rPr>
          <w:rFonts w:ascii="Times New Roman" w:hAnsi="Times New Roman"/>
          <w:sz w:val="22"/>
        </w:rPr>
        <w:t xml:space="preserve"> </w:t>
      </w:r>
      <w:r w:rsidRPr="00E96368">
        <w:rPr>
          <w:rFonts w:ascii="Times New Roman" w:hAnsi="Times New Roman" w:cs="Times New Roman"/>
          <w:sz w:val="22"/>
        </w:rPr>
        <w:t>τ</w:t>
      </w:r>
      <w:r w:rsidRPr="00E96368">
        <w:rPr>
          <w:rFonts w:ascii="Times New Roman" w:hAnsi="Menlo Regular" w:cs="Menlo Regular"/>
          <w:sz w:val="22"/>
        </w:rPr>
        <w:t>ὸ</w:t>
      </w:r>
      <w:r w:rsidRPr="00E96368">
        <w:rPr>
          <w:rFonts w:ascii="Times New Roman" w:hAnsi="Times New Roman"/>
          <w:sz w:val="22"/>
        </w:rPr>
        <w:t xml:space="preserve"> </w:t>
      </w:r>
      <w:r w:rsidRPr="00E96368">
        <w:rPr>
          <w:rFonts w:ascii="Times New Roman" w:hAnsi="Times New Roman" w:cs="Times New Roman"/>
          <w:sz w:val="22"/>
        </w:rPr>
        <w:t>μέλλον</w:t>
      </w:r>
      <w:r w:rsidRPr="00E96368">
        <w:rPr>
          <w:rFonts w:ascii="Times New Roman" w:hAnsi="Times New Roman"/>
          <w:sz w:val="22"/>
        </w:rPr>
        <w:t xml:space="preserve"> </w:t>
      </w:r>
      <w:r w:rsidRPr="00E96368">
        <w:rPr>
          <w:rFonts w:ascii="Times New Roman" w:hAnsi="Menlo Regular" w:cs="Menlo Regular"/>
          <w:sz w:val="22"/>
        </w:rPr>
        <w:t>ἥ</w:t>
      </w:r>
      <w:r w:rsidRPr="00E96368">
        <w:rPr>
          <w:rFonts w:ascii="Times New Roman" w:hAnsi="Times New Roman" w:cs="Times New Roman"/>
          <w:sz w:val="22"/>
        </w:rPr>
        <w:t>ξειν</w:t>
      </w:r>
      <w:r w:rsidRPr="00E96368">
        <w:rPr>
          <w:rFonts w:ascii="Times New Roman" w:hAnsi="Times New Roman"/>
          <w:sz w:val="22"/>
        </w:rPr>
        <w:t xml:space="preserve">, </w:t>
      </w:r>
      <w:r w:rsidRPr="00E96368">
        <w:rPr>
          <w:rFonts w:ascii="Times New Roman" w:hAnsi="Times New Roman" w:cs="Times New Roman"/>
          <w:sz w:val="22"/>
        </w:rPr>
        <w:t>δοκε</w:t>
      </w:r>
      <w:r w:rsidRPr="00E96368">
        <w:rPr>
          <w:rFonts w:ascii="Times New Roman" w:hAnsi="Menlo Regular" w:cs="Menlo Regular"/>
          <w:sz w:val="22"/>
        </w:rPr>
        <w:t>ῖ</w:t>
      </w:r>
      <w:r w:rsidRPr="00E96368">
        <w:rPr>
          <w:rFonts w:ascii="Times New Roman" w:hAnsi="Times New Roman" w:cs="Times New Roman"/>
          <w:sz w:val="22"/>
        </w:rPr>
        <w:t>ς</w:t>
      </w:r>
      <w:r w:rsidRPr="00E96368">
        <w:rPr>
          <w:rFonts w:ascii="Times New Roman" w:hAnsi="Times New Roman"/>
          <w:sz w:val="22"/>
        </w:rPr>
        <w:t xml:space="preserve"> </w:t>
      </w:r>
      <w:r w:rsidRPr="00E96368">
        <w:rPr>
          <w:rFonts w:ascii="Times New Roman" w:hAnsi="Menlo Regular" w:cs="Menlo Regular"/>
          <w:sz w:val="22"/>
        </w:rPr>
        <w:t>ἂ</w:t>
      </w:r>
      <w:r w:rsidRPr="00E96368">
        <w:rPr>
          <w:rFonts w:ascii="Times New Roman" w:hAnsi="Times New Roman" w:cs="Times New Roman"/>
          <w:sz w:val="22"/>
        </w:rPr>
        <w:t>ν</w:t>
      </w:r>
      <w:r w:rsidRPr="00E96368">
        <w:rPr>
          <w:rFonts w:ascii="Times New Roman" w:hAnsi="Times New Roman"/>
          <w:sz w:val="22"/>
        </w:rPr>
        <w:t xml:space="preserve"> </w:t>
      </w:r>
      <w:r w:rsidRPr="00E96368">
        <w:rPr>
          <w:rFonts w:ascii="Times New Roman" w:hAnsi="Times New Roman" w:cs="Times New Roman"/>
          <w:sz w:val="22"/>
        </w:rPr>
        <w:t>α</w:t>
      </w:r>
      <w:r w:rsidRPr="00E96368">
        <w:rPr>
          <w:rFonts w:ascii="Times New Roman" w:hAnsi="Menlo Regular" w:cs="Menlo Regular"/>
          <w:sz w:val="22"/>
        </w:rPr>
        <w:t>ὐ</w:t>
      </w:r>
      <w:r w:rsidRPr="00E96368">
        <w:rPr>
          <w:rFonts w:ascii="Times New Roman" w:hAnsi="Times New Roman" w:cs="Times New Roman"/>
          <w:sz w:val="22"/>
        </w:rPr>
        <w:t>τ</w:t>
      </w:r>
      <w:r w:rsidRPr="00E96368">
        <w:rPr>
          <w:rFonts w:ascii="Times New Roman" w:hAnsi="Menlo Regular" w:cs="Menlo Regular"/>
          <w:sz w:val="22"/>
        </w:rPr>
        <w:t>ὸ</w:t>
      </w:r>
      <w:r w:rsidRPr="00E96368">
        <w:rPr>
          <w:rFonts w:ascii="Times New Roman" w:hAnsi="Times New Roman" w:cs="Times New Roman"/>
          <w:sz w:val="22"/>
        </w:rPr>
        <w:t>ν</w:t>
      </w:r>
      <w:r w:rsidRPr="00E96368">
        <w:rPr>
          <w:rFonts w:ascii="Times New Roman" w:hAnsi="Times New Roman"/>
          <w:sz w:val="22"/>
        </w:rPr>
        <w:t xml:space="preserve"> </w:t>
      </w:r>
      <w:r w:rsidRPr="00E96368">
        <w:rPr>
          <w:rFonts w:ascii="Times New Roman" w:hAnsi="Menlo Regular" w:cs="Menlo Regular"/>
          <w:sz w:val="22"/>
        </w:rPr>
        <w:t>ἐ</w:t>
      </w:r>
      <w:r w:rsidRPr="00E96368">
        <w:rPr>
          <w:rFonts w:ascii="Times New Roman" w:hAnsi="Times New Roman"/>
          <w:sz w:val="22"/>
        </w:rPr>
        <w:t>π</w:t>
      </w:r>
      <w:r w:rsidRPr="00E96368">
        <w:rPr>
          <w:rFonts w:ascii="Times New Roman" w:hAnsi="Times New Roman" w:cs="Times New Roman"/>
          <w:sz w:val="22"/>
        </w:rPr>
        <w:t>ιθυμητικ</w:t>
      </w:r>
      <w:r w:rsidRPr="00E96368">
        <w:rPr>
          <w:rFonts w:ascii="Times New Roman" w:hAnsi="Menlo Regular" w:cs="Menlo Regular"/>
          <w:sz w:val="22"/>
        </w:rPr>
        <w:t>ῶ</w:t>
      </w:r>
      <w:r w:rsidRPr="00E96368">
        <w:rPr>
          <w:rFonts w:ascii="Times New Roman" w:hAnsi="Times New Roman" w:cs="Times New Roman"/>
          <w:sz w:val="22"/>
        </w:rPr>
        <w:t>ς</w:t>
      </w:r>
      <w:r w:rsidRPr="00E96368">
        <w:rPr>
          <w:rFonts w:ascii="Times New Roman" w:hAnsi="Times New Roman"/>
          <w:sz w:val="22"/>
        </w:rPr>
        <w:t xml:space="preserve"> </w:t>
      </w:r>
      <w:r w:rsidRPr="00E96368">
        <w:rPr>
          <w:rFonts w:ascii="Times New Roman" w:hAnsi="Times New Roman" w:cs="Times New Roman"/>
          <w:sz w:val="22"/>
        </w:rPr>
        <w:t>α</w:t>
      </w:r>
      <w:r w:rsidRPr="00E96368">
        <w:rPr>
          <w:rFonts w:ascii="Times New Roman" w:hAnsi="Menlo Regular" w:cs="Menlo Regular"/>
          <w:sz w:val="22"/>
        </w:rPr>
        <w:t>ὐ</w:t>
      </w:r>
      <w:r w:rsidRPr="00E96368">
        <w:rPr>
          <w:rFonts w:ascii="Times New Roman" w:hAnsi="Times New Roman" w:cs="Times New Roman"/>
          <w:sz w:val="22"/>
        </w:rPr>
        <w:t>τ</w:t>
      </w:r>
      <w:r w:rsidRPr="00E96368">
        <w:rPr>
          <w:rFonts w:ascii="Times New Roman" w:hAnsi="Menlo Regular" w:cs="Menlo Regular"/>
          <w:sz w:val="22"/>
        </w:rPr>
        <w:t>ῶ</w:t>
      </w:r>
      <w:r w:rsidRPr="00E96368">
        <w:rPr>
          <w:rFonts w:ascii="Times New Roman" w:hAnsi="Times New Roman" w:cs="Times New Roman"/>
          <w:sz w:val="22"/>
        </w:rPr>
        <w:t>ν</w:t>
      </w:r>
      <w:r w:rsidRPr="00E96368">
        <w:rPr>
          <w:rFonts w:ascii="Times New Roman" w:hAnsi="Times New Roman"/>
          <w:sz w:val="22"/>
        </w:rPr>
        <w:t xml:space="preserve"> </w:t>
      </w:r>
      <w:r w:rsidRPr="00E96368">
        <w:rPr>
          <w:rFonts w:ascii="Times New Roman" w:hAnsi="Menlo Regular" w:cs="Menlo Regular"/>
          <w:sz w:val="22"/>
        </w:rPr>
        <w:t>ἔ</w:t>
      </w:r>
      <w:r w:rsidRPr="00E96368">
        <w:rPr>
          <w:rFonts w:ascii="Times New Roman" w:hAnsi="Times New Roman" w:cs="Times New Roman"/>
          <w:sz w:val="22"/>
        </w:rPr>
        <w:t>χειν</w:t>
      </w:r>
      <w:r w:rsidRPr="00E96368">
        <w:rPr>
          <w:rFonts w:ascii="Times New Roman" w:hAnsi="Times New Roman"/>
          <w:sz w:val="22"/>
        </w:rPr>
        <w:t xml:space="preserve"> </w:t>
      </w:r>
      <w:r w:rsidRPr="00E96368">
        <w:rPr>
          <w:rFonts w:ascii="Times New Roman" w:hAnsi="Times New Roman" w:cs="Times New Roman"/>
          <w:sz w:val="22"/>
        </w:rPr>
        <w:t>κα</w:t>
      </w:r>
      <w:r w:rsidRPr="00E96368">
        <w:rPr>
          <w:rFonts w:ascii="Times New Roman" w:hAnsi="Menlo Regular" w:cs="Menlo Regular"/>
          <w:sz w:val="22"/>
        </w:rPr>
        <w:t>ὶ</w:t>
      </w:r>
      <w:r w:rsidRPr="00E96368">
        <w:rPr>
          <w:rFonts w:ascii="Times New Roman" w:hAnsi="Times New Roman"/>
          <w:sz w:val="22"/>
        </w:rPr>
        <w:t xml:space="preserve"> </w:t>
      </w:r>
      <w:r w:rsidRPr="00E96368">
        <w:rPr>
          <w:rFonts w:ascii="Times New Roman" w:hAnsi="Times New Roman" w:cs="Times New Roman"/>
          <w:sz w:val="22"/>
        </w:rPr>
        <w:t>ζηλο</w:t>
      </w:r>
      <w:r w:rsidRPr="00E96368">
        <w:rPr>
          <w:rFonts w:ascii="Times New Roman" w:hAnsi="Menlo Regular" w:cs="Menlo Regular"/>
          <w:sz w:val="22"/>
        </w:rPr>
        <w:t>ῦ</w:t>
      </w:r>
      <w:r w:rsidRPr="00E96368">
        <w:rPr>
          <w:rFonts w:ascii="Times New Roman" w:hAnsi="Times New Roman" w:cs="Times New Roman"/>
          <w:sz w:val="22"/>
        </w:rPr>
        <w:t>ν</w:t>
      </w:r>
      <w:r w:rsidRPr="00E96368">
        <w:rPr>
          <w:rFonts w:ascii="Times New Roman" w:hAnsi="Times New Roman"/>
          <w:sz w:val="22"/>
        </w:rPr>
        <w:t xml:space="preserve"> </w:t>
      </w:r>
      <w:r w:rsidRPr="00E96368">
        <w:rPr>
          <w:rFonts w:ascii="Times New Roman" w:hAnsi="Times New Roman" w:cs="Times New Roman"/>
          <w:sz w:val="22"/>
        </w:rPr>
        <w:t>το</w:t>
      </w:r>
      <w:r w:rsidRPr="00E96368">
        <w:rPr>
          <w:rFonts w:ascii="Times New Roman" w:hAnsi="Menlo Regular" w:cs="Menlo Regular"/>
          <w:sz w:val="22"/>
        </w:rPr>
        <w:t>ὺ</w:t>
      </w:r>
      <w:r w:rsidRPr="00E96368">
        <w:rPr>
          <w:rFonts w:ascii="Times New Roman" w:hAnsi="Times New Roman" w:cs="Times New Roman"/>
          <w:sz w:val="22"/>
        </w:rPr>
        <w:t>ς</w:t>
      </w:r>
      <w:r w:rsidRPr="00E96368">
        <w:rPr>
          <w:rFonts w:ascii="Times New Roman" w:hAnsi="Times New Roman"/>
          <w:sz w:val="22"/>
        </w:rPr>
        <w:t xml:space="preserve"> π</w:t>
      </w:r>
      <w:r w:rsidRPr="00E96368">
        <w:rPr>
          <w:rFonts w:ascii="Times New Roman" w:hAnsi="Times New Roman" w:cs="Times New Roman"/>
          <w:sz w:val="22"/>
        </w:rPr>
        <w:t>αρ</w:t>
      </w:r>
      <w:r w:rsidRPr="00E96368">
        <w:rPr>
          <w:rFonts w:ascii="Times New Roman" w:hAnsi="Menlo Regular" w:cs="Menlo Regular"/>
          <w:sz w:val="22"/>
        </w:rPr>
        <w:t>᾽</w:t>
      </w:r>
      <w:r w:rsidRPr="00E96368">
        <w:rPr>
          <w:rFonts w:ascii="Times New Roman" w:hAnsi="Times New Roman"/>
          <w:sz w:val="22"/>
        </w:rPr>
        <w:t xml:space="preserve"> </w:t>
      </w:r>
      <w:r w:rsidRPr="00E96368">
        <w:rPr>
          <w:rFonts w:ascii="Times New Roman" w:hAnsi="Menlo Regular" w:cs="Menlo Regular"/>
          <w:sz w:val="22"/>
        </w:rPr>
        <w:t>ἐ</w:t>
      </w:r>
      <w:r w:rsidRPr="00E96368">
        <w:rPr>
          <w:rFonts w:ascii="Times New Roman" w:hAnsi="Times New Roman" w:cs="Times New Roman"/>
          <w:sz w:val="22"/>
        </w:rPr>
        <w:t>κείνοις</w:t>
      </w:r>
      <w:r w:rsidRPr="00E96368">
        <w:rPr>
          <w:rFonts w:ascii="Times New Roman" w:hAnsi="Times New Roman"/>
          <w:sz w:val="22"/>
        </w:rPr>
        <w:t xml:space="preserve"> </w:t>
      </w:r>
      <w:r w:rsidRPr="00E96368">
        <w:rPr>
          <w:rFonts w:ascii="Times New Roman" w:hAnsi="Times New Roman" w:cs="Times New Roman"/>
          <w:sz w:val="22"/>
        </w:rPr>
        <w:t>τιμωμένους</w:t>
      </w:r>
      <w:r w:rsidRPr="00E96368">
        <w:rPr>
          <w:rFonts w:ascii="Times New Roman" w:hAnsi="Times New Roman"/>
          <w:sz w:val="22"/>
        </w:rPr>
        <w:t xml:space="preserve"> </w:t>
      </w:r>
      <w:r w:rsidRPr="00E96368">
        <w:rPr>
          <w:rFonts w:ascii="Times New Roman" w:hAnsi="Times New Roman" w:cs="Times New Roman"/>
          <w:sz w:val="22"/>
        </w:rPr>
        <w:t>τε</w:t>
      </w:r>
      <w:r w:rsidRPr="00E96368">
        <w:rPr>
          <w:rFonts w:ascii="Times New Roman" w:hAnsi="Times New Roman"/>
          <w:sz w:val="22"/>
        </w:rPr>
        <w:t xml:space="preserve"> </w:t>
      </w:r>
      <w:r w:rsidRPr="00E96368">
        <w:rPr>
          <w:rFonts w:ascii="Times New Roman" w:hAnsi="Times New Roman" w:cs="Times New Roman"/>
          <w:sz w:val="22"/>
        </w:rPr>
        <w:t>κα</w:t>
      </w:r>
      <w:r w:rsidRPr="00E96368">
        <w:rPr>
          <w:rFonts w:ascii="Times New Roman" w:hAnsi="Menlo Regular" w:cs="Menlo Regular"/>
          <w:sz w:val="22"/>
        </w:rPr>
        <w:t>ὶ</w:t>
      </w:r>
      <w:r w:rsidRPr="00E96368">
        <w:rPr>
          <w:rFonts w:ascii="Times New Roman" w:hAnsi="Times New Roman"/>
          <w:sz w:val="22"/>
        </w:rPr>
        <w:t xml:space="preserve"> </w:t>
      </w:r>
      <w:r w:rsidRPr="00E96368">
        <w:rPr>
          <w:rFonts w:ascii="Times New Roman" w:hAnsi="Menlo Regular" w:cs="Menlo Regular"/>
          <w:sz w:val="22"/>
        </w:rPr>
        <w:t>ἐ</w:t>
      </w:r>
      <w:r w:rsidRPr="00E96368">
        <w:rPr>
          <w:rFonts w:ascii="Times New Roman" w:hAnsi="Times New Roman" w:cs="Times New Roman"/>
          <w:sz w:val="22"/>
        </w:rPr>
        <w:t>νδυναστεύοντας</w:t>
      </w:r>
      <w:r w:rsidRPr="00E96368">
        <w:rPr>
          <w:rFonts w:ascii="Times New Roman" w:hAnsi="Times New Roman"/>
          <w:sz w:val="22"/>
        </w:rPr>
        <w:t xml:space="preserve">, </w:t>
      </w:r>
      <w:r w:rsidRPr="00E96368">
        <w:rPr>
          <w:rFonts w:ascii="Times New Roman" w:hAnsi="Menlo Regular" w:cs="Menlo Regular"/>
          <w:sz w:val="22"/>
        </w:rPr>
        <w:t>ἢ</w:t>
      </w:r>
      <w:r w:rsidRPr="00E96368">
        <w:rPr>
          <w:rFonts w:ascii="Times New Roman" w:hAnsi="Times New Roman"/>
          <w:sz w:val="22"/>
        </w:rPr>
        <w:t xml:space="preserve"> </w:t>
      </w:r>
      <w:r w:rsidRPr="00E96368">
        <w:rPr>
          <w:rFonts w:ascii="Times New Roman" w:hAnsi="Times New Roman" w:cs="Times New Roman"/>
          <w:sz w:val="22"/>
        </w:rPr>
        <w:t>τ</w:t>
      </w:r>
      <w:r w:rsidRPr="00E96368">
        <w:rPr>
          <w:rFonts w:ascii="Times New Roman" w:hAnsi="Menlo Regular" w:cs="Menlo Regular"/>
          <w:sz w:val="22"/>
        </w:rPr>
        <w:t>ὸ</w:t>
      </w:r>
      <w:r w:rsidRPr="00E96368">
        <w:rPr>
          <w:rFonts w:ascii="Times New Roman" w:hAnsi="Times New Roman"/>
          <w:sz w:val="22"/>
        </w:rPr>
        <w:t xml:space="preserve"> </w:t>
      </w:r>
      <w:r w:rsidRPr="00E96368">
        <w:rPr>
          <w:rFonts w:ascii="Times New Roman" w:hAnsi="Times New Roman" w:cs="Times New Roman"/>
          <w:sz w:val="22"/>
        </w:rPr>
        <w:t>το</w:t>
      </w:r>
      <w:r w:rsidRPr="00E96368">
        <w:rPr>
          <w:rFonts w:ascii="Times New Roman" w:hAnsi="Menlo Regular" w:cs="Menlo Regular"/>
          <w:sz w:val="22"/>
        </w:rPr>
        <w:t>ῦ</w:t>
      </w:r>
      <w:r w:rsidRPr="00E96368">
        <w:rPr>
          <w:rFonts w:ascii="Times New Roman" w:hAnsi="Times New Roman"/>
          <w:sz w:val="22"/>
        </w:rPr>
        <w:t xml:space="preserve"> </w:t>
      </w:r>
      <w:r w:rsidRPr="00E96368">
        <w:rPr>
          <w:rFonts w:ascii="Times New Roman" w:hAnsi="Menlo Regular" w:cs="Menlo Regular"/>
          <w:sz w:val="22"/>
        </w:rPr>
        <w:t>Ὁ</w:t>
      </w:r>
      <w:r w:rsidRPr="00E96368">
        <w:rPr>
          <w:rFonts w:ascii="Times New Roman" w:hAnsi="Times New Roman" w:cs="Times New Roman"/>
          <w:sz w:val="22"/>
        </w:rPr>
        <w:t>μήρου</w:t>
      </w:r>
      <w:r w:rsidRPr="00E96368">
        <w:rPr>
          <w:rFonts w:ascii="Times New Roman" w:hAnsi="Times New Roman"/>
          <w:sz w:val="22"/>
        </w:rPr>
        <w:t xml:space="preserve"> </w:t>
      </w:r>
      <w:r w:rsidRPr="00E96368">
        <w:rPr>
          <w:rFonts w:ascii="Times New Roman" w:hAnsi="Menlo Regular" w:cs="Menlo Regular"/>
          <w:sz w:val="22"/>
        </w:rPr>
        <w:t>ἂ</w:t>
      </w:r>
      <w:r w:rsidRPr="00E96368">
        <w:rPr>
          <w:rFonts w:ascii="Times New Roman" w:hAnsi="Times New Roman" w:cs="Times New Roman"/>
          <w:sz w:val="22"/>
        </w:rPr>
        <w:t>ν</w:t>
      </w:r>
      <w:r w:rsidRPr="00E96368">
        <w:rPr>
          <w:rFonts w:ascii="Times New Roman" w:hAnsi="Times New Roman"/>
          <w:sz w:val="22"/>
        </w:rPr>
        <w:t xml:space="preserve"> π</w:t>
      </w:r>
      <w:r w:rsidRPr="00E96368">
        <w:rPr>
          <w:rFonts w:ascii="Times New Roman" w:hAnsi="Times New Roman" w:cs="Times New Roman"/>
          <w:sz w:val="22"/>
        </w:rPr>
        <w:t>ε</w:t>
      </w:r>
      <w:r w:rsidRPr="00E96368">
        <w:rPr>
          <w:rFonts w:ascii="Times New Roman" w:hAnsi="Times New Roman"/>
          <w:sz w:val="22"/>
        </w:rPr>
        <w:t>π</w:t>
      </w:r>
      <w:r w:rsidRPr="00E96368">
        <w:rPr>
          <w:rFonts w:ascii="Times New Roman" w:hAnsi="Times New Roman" w:cs="Times New Roman"/>
          <w:sz w:val="22"/>
        </w:rPr>
        <w:t>ονθέναι</w:t>
      </w:r>
      <w:r w:rsidRPr="00E96368">
        <w:rPr>
          <w:rFonts w:ascii="Times New Roman" w:hAnsi="Times New Roman"/>
          <w:sz w:val="22"/>
        </w:rPr>
        <w:t xml:space="preserve"> </w:t>
      </w:r>
      <w:r w:rsidRPr="00E96368">
        <w:rPr>
          <w:rFonts w:ascii="Times New Roman" w:hAnsi="Times New Roman" w:cs="Times New Roman"/>
          <w:sz w:val="22"/>
        </w:rPr>
        <w:t>κα</w:t>
      </w:r>
      <w:r w:rsidRPr="00E96368">
        <w:rPr>
          <w:rFonts w:ascii="Times New Roman" w:hAnsi="Menlo Regular" w:cs="Menlo Regular"/>
          <w:sz w:val="22"/>
        </w:rPr>
        <w:t>ὶ</w:t>
      </w:r>
      <w:r w:rsidRPr="00E96368">
        <w:rPr>
          <w:rFonts w:ascii="Times New Roman" w:hAnsi="Times New Roman"/>
          <w:sz w:val="22"/>
        </w:rPr>
        <w:t xml:space="preserve"> </w:t>
      </w:r>
      <w:r w:rsidRPr="00E96368">
        <w:rPr>
          <w:rFonts w:ascii="Times New Roman" w:hAnsi="Times New Roman" w:cs="Times New Roman"/>
          <w:sz w:val="22"/>
        </w:rPr>
        <w:t>σφόδρα</w:t>
      </w:r>
      <w:r w:rsidRPr="00E96368">
        <w:rPr>
          <w:rFonts w:ascii="Times New Roman" w:hAnsi="Times New Roman"/>
          <w:sz w:val="22"/>
        </w:rPr>
        <w:t xml:space="preserve"> </w:t>
      </w:r>
      <w:r w:rsidRPr="00E96368">
        <w:rPr>
          <w:rFonts w:ascii="Times New Roman" w:hAnsi="Times New Roman" w:cs="Times New Roman"/>
          <w:sz w:val="22"/>
        </w:rPr>
        <w:t>βούλεσθαι</w:t>
      </w:r>
      <w:r w:rsidRPr="00E96368">
        <w:rPr>
          <w:rFonts w:ascii="Times New Roman" w:hAnsi="Times New Roman"/>
          <w:sz w:val="22"/>
        </w:rPr>
        <w:t xml:space="preserve"> ‘“</w:t>
      </w:r>
      <w:r w:rsidRPr="00E96368">
        <w:rPr>
          <w:rFonts w:ascii="Times New Roman" w:hAnsi="Menlo Regular" w:cs="Menlo Regular"/>
          <w:sz w:val="22"/>
        </w:rPr>
        <w:t>ἐ</w:t>
      </w:r>
      <w:r w:rsidRPr="00E96368">
        <w:rPr>
          <w:rFonts w:ascii="Times New Roman" w:hAnsi="Times New Roman"/>
          <w:sz w:val="22"/>
        </w:rPr>
        <w:t>π</w:t>
      </w:r>
      <w:r w:rsidRPr="00E96368">
        <w:rPr>
          <w:rFonts w:ascii="Times New Roman" w:hAnsi="Times New Roman" w:cs="Times New Roman"/>
          <w:sz w:val="22"/>
        </w:rPr>
        <w:t>άρουρον</w:t>
      </w:r>
      <w:r w:rsidRPr="00E96368">
        <w:rPr>
          <w:rFonts w:ascii="Times New Roman" w:hAnsi="Times New Roman"/>
          <w:sz w:val="22"/>
        </w:rPr>
        <w:t xml:space="preserve"> </w:t>
      </w:r>
      <w:r w:rsidRPr="00E96368">
        <w:rPr>
          <w:rFonts w:ascii="Times New Roman" w:hAnsi="Menlo Regular" w:cs="Menlo Regular"/>
          <w:sz w:val="22"/>
        </w:rPr>
        <w:t>ἐ</w:t>
      </w:r>
      <w:r w:rsidRPr="00E96368">
        <w:rPr>
          <w:rFonts w:ascii="Times New Roman" w:hAnsi="Times New Roman" w:cs="Times New Roman"/>
          <w:sz w:val="22"/>
        </w:rPr>
        <w:t>όντα</w:t>
      </w:r>
      <w:r w:rsidRPr="00E96368">
        <w:rPr>
          <w:rFonts w:ascii="Times New Roman" w:hAnsi="Times New Roman"/>
          <w:sz w:val="22"/>
        </w:rPr>
        <w:t xml:space="preserve"> </w:t>
      </w:r>
      <w:r w:rsidRPr="00E96368">
        <w:rPr>
          <w:rFonts w:ascii="Times New Roman" w:hAnsi="Times New Roman" w:cs="Times New Roman"/>
          <w:sz w:val="22"/>
        </w:rPr>
        <w:t>θητευέμεν</w:t>
      </w:r>
      <w:r w:rsidRPr="00E96368">
        <w:rPr>
          <w:rFonts w:ascii="Times New Roman" w:hAnsi="Times New Roman"/>
          <w:sz w:val="22"/>
        </w:rPr>
        <w:t xml:space="preserve"> </w:t>
      </w:r>
      <w:r w:rsidRPr="00E96368">
        <w:rPr>
          <w:rFonts w:ascii="Times New Roman" w:hAnsi="Menlo Regular" w:cs="Menlo Regular"/>
          <w:sz w:val="22"/>
        </w:rPr>
        <w:t>ἄ</w:t>
      </w:r>
      <w:r w:rsidRPr="00E96368">
        <w:rPr>
          <w:rFonts w:ascii="Times New Roman" w:hAnsi="Times New Roman" w:cs="Times New Roman"/>
          <w:sz w:val="22"/>
        </w:rPr>
        <w:t>λλ</w:t>
      </w:r>
      <w:r w:rsidRPr="00E96368">
        <w:rPr>
          <w:rFonts w:ascii="Times New Roman" w:hAnsi="Menlo Regular" w:cs="Menlo Regular"/>
          <w:sz w:val="22"/>
        </w:rPr>
        <w:t>ῳ</w:t>
      </w:r>
      <w:r w:rsidRPr="00E96368">
        <w:rPr>
          <w:rFonts w:ascii="Times New Roman" w:hAnsi="Times New Roman"/>
          <w:sz w:val="22"/>
        </w:rPr>
        <w:t xml:space="preserve"> </w:t>
      </w:r>
      <w:r w:rsidRPr="00E96368">
        <w:rPr>
          <w:rFonts w:ascii="Times New Roman" w:hAnsi="Menlo Regular" w:cs="Menlo Regular"/>
          <w:sz w:val="22"/>
        </w:rPr>
        <w:t>ἀ</w:t>
      </w:r>
      <w:r w:rsidRPr="00E96368">
        <w:rPr>
          <w:rFonts w:ascii="Times New Roman" w:hAnsi="Times New Roman" w:cs="Times New Roman"/>
          <w:sz w:val="22"/>
        </w:rPr>
        <w:t>νδρ</w:t>
      </w:r>
      <w:r w:rsidRPr="00E96368">
        <w:rPr>
          <w:rFonts w:ascii="Times New Roman" w:hAnsi="Menlo Regular" w:cs="Menlo Regular"/>
          <w:sz w:val="22"/>
        </w:rPr>
        <w:t>ὶ</w:t>
      </w:r>
      <w:r w:rsidRPr="00E96368">
        <w:rPr>
          <w:rFonts w:ascii="Times New Roman" w:hAnsi="Times New Roman"/>
          <w:sz w:val="22"/>
        </w:rPr>
        <w:t xml:space="preserve"> π</w:t>
      </w:r>
      <w:r w:rsidRPr="00E96368">
        <w:rPr>
          <w:rFonts w:ascii="Times New Roman" w:hAnsi="Times New Roman" w:cs="Times New Roman"/>
          <w:sz w:val="22"/>
        </w:rPr>
        <w:t>αρ</w:t>
      </w:r>
      <w:r w:rsidRPr="00E96368">
        <w:rPr>
          <w:rFonts w:ascii="Times New Roman" w:hAnsi="Menlo Regular" w:cs="Menlo Regular"/>
          <w:sz w:val="22"/>
        </w:rPr>
        <w:t>᾽</w:t>
      </w:r>
      <w:r w:rsidRPr="00E96368">
        <w:rPr>
          <w:rFonts w:ascii="Times New Roman" w:hAnsi="Times New Roman"/>
          <w:sz w:val="22"/>
        </w:rPr>
        <w:t xml:space="preserve"> </w:t>
      </w:r>
      <w:r w:rsidRPr="00E96368">
        <w:rPr>
          <w:rFonts w:ascii="Times New Roman" w:hAnsi="Menlo Regular" w:cs="Menlo Regular"/>
          <w:sz w:val="22"/>
        </w:rPr>
        <w:t>ἀ</w:t>
      </w:r>
      <w:r w:rsidRPr="00E96368">
        <w:rPr>
          <w:rFonts w:ascii="Times New Roman" w:hAnsi="Times New Roman" w:cs="Times New Roman"/>
          <w:sz w:val="22"/>
        </w:rPr>
        <w:t>κλήρ</w:t>
      </w:r>
      <w:r w:rsidRPr="00E96368">
        <w:rPr>
          <w:rFonts w:ascii="Times New Roman" w:hAnsi="Menlo Regular" w:cs="Menlo Regular"/>
          <w:sz w:val="22"/>
        </w:rPr>
        <w:t>ῳ</w:t>
      </w:r>
      <w:r w:rsidRPr="00E96368">
        <w:rPr>
          <w:rFonts w:ascii="Times New Roman" w:hAnsi="Times New Roman"/>
          <w:sz w:val="22"/>
        </w:rPr>
        <w:t xml:space="preserve">” Hom. </w:t>
      </w:r>
      <w:r w:rsidRPr="00E96368">
        <w:rPr>
          <w:rFonts w:ascii="Times New Roman" w:hAnsi="Times New Roman"/>
          <w:i/>
          <w:sz w:val="22"/>
        </w:rPr>
        <w:t>Od</w:t>
      </w:r>
      <w:r w:rsidRPr="00E96368">
        <w:rPr>
          <w:rFonts w:ascii="Times New Roman" w:hAnsi="Times New Roman"/>
          <w:sz w:val="22"/>
        </w:rPr>
        <w:t xml:space="preserve">. 11.489’ </w:t>
      </w:r>
      <w:r w:rsidRPr="00E96368">
        <w:rPr>
          <w:rFonts w:ascii="Times New Roman" w:hAnsi="Times New Roman" w:cs="Times New Roman"/>
          <w:sz w:val="22"/>
        </w:rPr>
        <w:t>κα</w:t>
      </w:r>
      <w:r w:rsidRPr="00E96368">
        <w:rPr>
          <w:rFonts w:ascii="Times New Roman" w:hAnsi="Menlo Regular" w:cs="Menlo Regular"/>
          <w:sz w:val="22"/>
        </w:rPr>
        <w:t>ὶ</w:t>
      </w:r>
      <w:r w:rsidRPr="00E96368">
        <w:rPr>
          <w:rFonts w:ascii="Times New Roman" w:hAnsi="Times New Roman"/>
          <w:sz w:val="22"/>
        </w:rPr>
        <w:t xml:space="preserve"> </w:t>
      </w:r>
      <w:r w:rsidRPr="00E96368">
        <w:rPr>
          <w:rFonts w:ascii="Times New Roman" w:hAnsi="Menlo Regular" w:cs="Menlo Regular"/>
          <w:sz w:val="22"/>
        </w:rPr>
        <w:t>ὁ</w:t>
      </w:r>
      <w:r w:rsidRPr="00E96368">
        <w:rPr>
          <w:rFonts w:ascii="Times New Roman" w:hAnsi="Times New Roman" w:cs="Times New Roman"/>
          <w:sz w:val="22"/>
        </w:rPr>
        <w:t>τιο</w:t>
      </w:r>
      <w:r w:rsidRPr="00E96368">
        <w:rPr>
          <w:rFonts w:ascii="Times New Roman" w:hAnsi="Menlo Regular" w:cs="Menlo Regular"/>
          <w:sz w:val="22"/>
        </w:rPr>
        <w:t>ῦ</w:t>
      </w:r>
      <w:r w:rsidRPr="00E96368">
        <w:rPr>
          <w:rFonts w:ascii="Times New Roman" w:hAnsi="Times New Roman" w:cs="Times New Roman"/>
          <w:sz w:val="22"/>
        </w:rPr>
        <w:t>ν</w:t>
      </w:r>
      <w:r w:rsidRPr="00E96368">
        <w:rPr>
          <w:rFonts w:ascii="Times New Roman" w:hAnsi="Times New Roman"/>
          <w:sz w:val="22"/>
        </w:rPr>
        <w:t xml:space="preserve"> </w:t>
      </w:r>
      <w:r w:rsidRPr="00E96368">
        <w:rPr>
          <w:rFonts w:ascii="Times New Roman" w:hAnsi="Menlo Regular" w:cs="Menlo Regular"/>
          <w:sz w:val="22"/>
        </w:rPr>
        <w:t>ἂ</w:t>
      </w:r>
      <w:r w:rsidRPr="00E96368">
        <w:rPr>
          <w:rFonts w:ascii="Times New Roman" w:hAnsi="Times New Roman" w:cs="Times New Roman"/>
          <w:sz w:val="22"/>
        </w:rPr>
        <w:t>ν</w:t>
      </w:r>
      <w:r w:rsidRPr="00E96368">
        <w:rPr>
          <w:rFonts w:ascii="Times New Roman" w:hAnsi="Times New Roman"/>
          <w:sz w:val="22"/>
        </w:rPr>
        <w:t xml:space="preserve"> π</w:t>
      </w:r>
      <w:r w:rsidRPr="00E96368">
        <w:rPr>
          <w:rFonts w:ascii="Times New Roman" w:hAnsi="Times New Roman" w:cs="Times New Roman"/>
          <w:sz w:val="22"/>
        </w:rPr>
        <w:t>ε</w:t>
      </w:r>
      <w:r w:rsidRPr="00E96368">
        <w:rPr>
          <w:rFonts w:ascii="Times New Roman" w:hAnsi="Times New Roman"/>
          <w:sz w:val="22"/>
        </w:rPr>
        <w:t>π</w:t>
      </w:r>
      <w:r w:rsidRPr="00E96368">
        <w:rPr>
          <w:rFonts w:ascii="Times New Roman" w:hAnsi="Times New Roman" w:cs="Times New Roman"/>
          <w:sz w:val="22"/>
        </w:rPr>
        <w:t>ονθέναι</w:t>
      </w:r>
      <w:r w:rsidRPr="00E96368">
        <w:rPr>
          <w:rFonts w:ascii="Times New Roman" w:hAnsi="Times New Roman"/>
          <w:sz w:val="22"/>
        </w:rPr>
        <w:t xml:space="preserve"> </w:t>
      </w:r>
      <w:r w:rsidRPr="00E96368">
        <w:rPr>
          <w:rFonts w:ascii="Times New Roman" w:hAnsi="Times New Roman" w:cs="Times New Roman"/>
          <w:sz w:val="22"/>
        </w:rPr>
        <w:t>μ</w:t>
      </w:r>
      <w:r w:rsidRPr="00E96368">
        <w:rPr>
          <w:rFonts w:ascii="Times New Roman" w:hAnsi="Menlo Regular" w:cs="Menlo Regular"/>
          <w:sz w:val="22"/>
        </w:rPr>
        <w:t>ᾶ</w:t>
      </w:r>
      <w:r w:rsidRPr="00E96368">
        <w:rPr>
          <w:rFonts w:ascii="Times New Roman" w:hAnsi="Times New Roman" w:cs="Times New Roman"/>
          <w:sz w:val="22"/>
        </w:rPr>
        <w:t>λλον</w:t>
      </w:r>
      <w:r w:rsidRPr="00E96368">
        <w:rPr>
          <w:rFonts w:ascii="Times New Roman" w:hAnsi="Times New Roman"/>
          <w:sz w:val="22"/>
        </w:rPr>
        <w:t xml:space="preserve"> </w:t>
      </w:r>
      <w:r w:rsidRPr="00E96368">
        <w:rPr>
          <w:rFonts w:ascii="Times New Roman" w:hAnsi="Menlo Regular" w:cs="Menlo Regular"/>
          <w:sz w:val="22"/>
        </w:rPr>
        <w:t>ἢ</w:t>
      </w:r>
      <w:r w:rsidRPr="00E96368">
        <w:rPr>
          <w:rFonts w:ascii="Times New Roman" w:hAnsi="Times New Roman"/>
          <w:sz w:val="22"/>
        </w:rPr>
        <w:t xml:space="preserve"> ‘</w:t>
      </w:r>
      <w:r w:rsidRPr="00E96368">
        <w:rPr>
          <w:rFonts w:ascii="Times New Roman" w:hAnsi="Times New Roman" w:cs="Times New Roman"/>
          <w:sz w:val="22"/>
        </w:rPr>
        <w:t>κε</w:t>
      </w:r>
      <w:r w:rsidRPr="00E96368">
        <w:rPr>
          <w:rFonts w:ascii="Times New Roman" w:hAnsi="Menlo Regular" w:cs="Menlo Regular"/>
          <w:sz w:val="22"/>
        </w:rPr>
        <w:t>ῖ</w:t>
      </w:r>
      <w:r w:rsidRPr="00E96368">
        <w:rPr>
          <w:rFonts w:ascii="Times New Roman" w:hAnsi="Times New Roman" w:cs="Times New Roman"/>
          <w:sz w:val="22"/>
        </w:rPr>
        <w:t>νά</w:t>
      </w:r>
      <w:r w:rsidRPr="00E96368">
        <w:rPr>
          <w:rFonts w:ascii="Times New Roman" w:hAnsi="Times New Roman"/>
          <w:sz w:val="22"/>
        </w:rPr>
        <w:t xml:space="preserve"> </w:t>
      </w:r>
      <w:r w:rsidRPr="00E96368">
        <w:rPr>
          <w:rFonts w:ascii="Times New Roman" w:hAnsi="Times New Roman" w:cs="Times New Roman"/>
          <w:sz w:val="22"/>
        </w:rPr>
        <w:t>τε</w:t>
      </w:r>
      <w:r w:rsidRPr="00E96368">
        <w:rPr>
          <w:rFonts w:ascii="Times New Roman" w:hAnsi="Times New Roman"/>
          <w:sz w:val="22"/>
        </w:rPr>
        <w:t xml:space="preserve"> </w:t>
      </w:r>
      <w:r w:rsidRPr="00E96368">
        <w:rPr>
          <w:rFonts w:ascii="Times New Roman" w:hAnsi="Times New Roman" w:cs="Times New Roman"/>
          <w:sz w:val="22"/>
        </w:rPr>
        <w:t>δοξάζειν</w:t>
      </w:r>
      <w:r w:rsidRPr="00E96368">
        <w:rPr>
          <w:rFonts w:ascii="Times New Roman" w:hAnsi="Times New Roman"/>
          <w:sz w:val="22"/>
        </w:rPr>
        <w:t xml:space="preserve"> </w:t>
      </w:r>
      <w:r w:rsidRPr="00E96368">
        <w:rPr>
          <w:rFonts w:ascii="Times New Roman" w:hAnsi="Times New Roman" w:cs="Times New Roman"/>
          <w:sz w:val="22"/>
        </w:rPr>
        <w:t>κα</w:t>
      </w:r>
      <w:r w:rsidRPr="00E96368">
        <w:rPr>
          <w:rFonts w:ascii="Times New Roman" w:hAnsi="Menlo Regular" w:cs="Menlo Regular"/>
          <w:sz w:val="22"/>
        </w:rPr>
        <w:t>ὶ</w:t>
      </w:r>
      <w:r w:rsidRPr="00E96368">
        <w:rPr>
          <w:rFonts w:ascii="Times New Roman" w:hAnsi="Times New Roman"/>
          <w:sz w:val="22"/>
        </w:rPr>
        <w:t xml:space="preserve"> </w:t>
      </w:r>
      <w:r w:rsidRPr="00E96368">
        <w:rPr>
          <w:rFonts w:ascii="Times New Roman" w:hAnsi="Menlo Regular" w:cs="Menlo Regular"/>
          <w:sz w:val="22"/>
        </w:rPr>
        <w:t>ἐ</w:t>
      </w:r>
      <w:r w:rsidRPr="00E96368">
        <w:rPr>
          <w:rFonts w:ascii="Times New Roman" w:hAnsi="Times New Roman" w:cs="Times New Roman"/>
          <w:sz w:val="22"/>
        </w:rPr>
        <w:t>κείνως</w:t>
      </w:r>
      <w:r w:rsidRPr="00E96368">
        <w:rPr>
          <w:rFonts w:ascii="Times New Roman" w:hAnsi="Times New Roman"/>
          <w:sz w:val="22"/>
        </w:rPr>
        <w:t xml:space="preserve"> </w:t>
      </w:r>
      <w:r w:rsidRPr="00E96368">
        <w:rPr>
          <w:rFonts w:ascii="Times New Roman" w:hAnsi="Times New Roman" w:cs="Times New Roman"/>
          <w:sz w:val="22"/>
        </w:rPr>
        <w:t>ζ</w:t>
      </w:r>
      <w:r w:rsidRPr="00E96368">
        <w:rPr>
          <w:rFonts w:ascii="Times New Roman" w:hAnsi="Menlo Regular" w:cs="Menlo Regular"/>
          <w:sz w:val="22"/>
        </w:rPr>
        <w:t>ῆ</w:t>
      </w:r>
      <w:r w:rsidRPr="00E96368">
        <w:rPr>
          <w:rFonts w:ascii="Times New Roman" w:hAnsi="Times New Roman" w:cs="Times New Roman"/>
          <w:sz w:val="22"/>
        </w:rPr>
        <w:t>ν</w:t>
      </w:r>
      <w:r w:rsidRPr="00E96368">
        <w:rPr>
          <w:rFonts w:ascii="Times New Roman" w:hAnsi="Times New Roman"/>
          <w:sz w:val="22"/>
        </w:rPr>
        <w:t>;</w:t>
      </w:r>
    </w:p>
    <w:p w14:paraId="5A3C3FB1" w14:textId="77777777" w:rsidR="00DF5218" w:rsidRDefault="00DF5218">
      <w:pPr>
        <w:pStyle w:val="FootnoteText"/>
      </w:pPr>
    </w:p>
  </w:footnote>
  <w:footnote w:id="18">
    <w:p w14:paraId="5464490F" w14:textId="77777777" w:rsidR="00DF5218" w:rsidRPr="006416FF" w:rsidRDefault="00DF5218" w:rsidP="00CD4CC0">
      <w:pPr>
        <w:pStyle w:val="FootnoteText"/>
        <w:rPr>
          <w:rFonts w:ascii="Times New Roman" w:hAnsi="Times New Roman"/>
          <w:sz w:val="22"/>
          <w:szCs w:val="20"/>
        </w:rPr>
      </w:pPr>
      <w:r w:rsidRPr="006416FF">
        <w:rPr>
          <w:rStyle w:val="FootnoteReference"/>
          <w:rFonts w:ascii="Times New Roman" w:hAnsi="Times New Roman"/>
          <w:sz w:val="22"/>
          <w:szCs w:val="20"/>
        </w:rPr>
        <w:footnoteRef/>
      </w:r>
      <w:r w:rsidRPr="006416FF">
        <w:rPr>
          <w:rFonts w:ascii="Times New Roman" w:hAnsi="Times New Roman"/>
          <w:sz w:val="22"/>
          <w:szCs w:val="20"/>
        </w:rPr>
        <w:t xml:space="preserve"> Adam (1902) on 516c claims that “</w:t>
      </w:r>
      <w:r w:rsidRPr="006416FF">
        <w:rPr>
          <w:rFonts w:ascii="Times New Roman" w:eastAsia="Times New Roman" w:hAnsi="Times New Roman" w:cs="Times New Roman"/>
          <w:sz w:val="22"/>
          <w:szCs w:val="20"/>
        </w:rPr>
        <w:t xml:space="preserve">Plato is thinking chiefly of the empirical politician and political adviser, who foretells the future from the present and the past (cf. </w:t>
      </w:r>
      <w:r w:rsidRPr="006B1B6F">
        <w:rPr>
          <w:rFonts w:ascii="Times New Roman" w:eastAsia="Times New Roman" w:hAnsi="Times New Roman" w:cs="Times New Roman"/>
          <w:sz w:val="22"/>
          <w:szCs w:val="20"/>
        </w:rPr>
        <w:t>Thuc</w:t>
      </w:r>
      <w:r w:rsidRPr="006416FF">
        <w:rPr>
          <w:rFonts w:ascii="Times New Roman" w:eastAsia="Times New Roman" w:hAnsi="Times New Roman" w:cs="Times New Roman"/>
          <w:sz w:val="22"/>
          <w:szCs w:val="20"/>
        </w:rPr>
        <w:t>. I 22), but limits his intellectual horizon by his own experience, and knows nothing of the real determining causes of events. The vast majority of Athenian statesmen belonged in Plato's opinion to this category.”</w:t>
      </w:r>
    </w:p>
  </w:footnote>
  <w:footnote w:id="19">
    <w:p w14:paraId="2653A389" w14:textId="77777777" w:rsidR="00DF5218" w:rsidRPr="006416FF" w:rsidRDefault="00DF5218" w:rsidP="00CD4CC0">
      <w:pPr>
        <w:pStyle w:val="FootnoteText"/>
        <w:rPr>
          <w:rFonts w:ascii="Times New Roman" w:hAnsi="Times New Roman"/>
          <w:sz w:val="22"/>
          <w:szCs w:val="20"/>
        </w:rPr>
      </w:pPr>
      <w:r w:rsidRPr="006416FF">
        <w:rPr>
          <w:rStyle w:val="FootnoteReference"/>
          <w:rFonts w:ascii="Times New Roman" w:hAnsi="Times New Roman"/>
          <w:sz w:val="22"/>
          <w:szCs w:val="20"/>
        </w:rPr>
        <w:footnoteRef/>
      </w:r>
      <w:r w:rsidRPr="006416FF">
        <w:rPr>
          <w:rFonts w:ascii="Times New Roman" w:hAnsi="Times New Roman"/>
          <w:sz w:val="22"/>
          <w:szCs w:val="20"/>
        </w:rPr>
        <w:t xml:space="preserve"> </w:t>
      </w:r>
      <w:r w:rsidRPr="006416FF">
        <w:rPr>
          <w:rFonts w:ascii="Times New Roman" w:hAnsi="Times New Roman"/>
          <w:i/>
          <w:sz w:val="22"/>
          <w:szCs w:val="20"/>
        </w:rPr>
        <w:t>Odyssey</w:t>
      </w:r>
      <w:r w:rsidRPr="006416FF">
        <w:rPr>
          <w:rFonts w:ascii="Times New Roman" w:hAnsi="Times New Roman"/>
          <w:sz w:val="22"/>
          <w:szCs w:val="20"/>
        </w:rPr>
        <w:t xml:space="preserve"> 11.488-91.</w:t>
      </w:r>
    </w:p>
  </w:footnote>
  <w:footnote w:id="20">
    <w:p w14:paraId="71B58580" w14:textId="77777777" w:rsidR="00DF5218" w:rsidRPr="008C5E7F" w:rsidRDefault="00DF5218">
      <w:pPr>
        <w:pStyle w:val="FootnoteText"/>
        <w:rPr>
          <w:sz w:val="20"/>
        </w:rPr>
      </w:pPr>
      <w:r w:rsidRPr="006416FF">
        <w:rPr>
          <w:rStyle w:val="FootnoteReference"/>
          <w:rFonts w:ascii="Times New Roman" w:hAnsi="Times New Roman"/>
          <w:sz w:val="22"/>
        </w:rPr>
        <w:footnoteRef/>
      </w:r>
      <w:r w:rsidRPr="006416FF">
        <w:rPr>
          <w:rFonts w:ascii="Times New Roman" w:hAnsi="Times New Roman"/>
          <w:sz w:val="22"/>
        </w:rPr>
        <w:t xml:space="preserve"> According to Yamagata (2012), 136, Plato chooses this quotation for its extraordinary vividness</w:t>
      </w:r>
      <w:r w:rsidRPr="008C5E7F">
        <w:rPr>
          <w:sz w:val="20"/>
        </w:rPr>
        <w:t>.</w:t>
      </w:r>
    </w:p>
  </w:footnote>
  <w:footnote w:id="21">
    <w:p w14:paraId="5BCF6B52" w14:textId="77777777" w:rsidR="00DF5218" w:rsidRPr="006416FF" w:rsidRDefault="00DF5218">
      <w:pPr>
        <w:pStyle w:val="FootnoteText"/>
        <w:rPr>
          <w:rFonts w:ascii="Times New Roman" w:hAnsi="Times New Roman"/>
          <w:sz w:val="22"/>
        </w:rPr>
      </w:pPr>
      <w:r w:rsidRPr="006416FF">
        <w:rPr>
          <w:rStyle w:val="FootnoteReference"/>
          <w:rFonts w:ascii="Times New Roman" w:hAnsi="Times New Roman"/>
          <w:sz w:val="22"/>
        </w:rPr>
        <w:footnoteRef/>
      </w:r>
      <w:r w:rsidRPr="006416FF">
        <w:rPr>
          <w:rFonts w:ascii="Times New Roman" w:hAnsi="Times New Roman"/>
          <w:sz w:val="22"/>
        </w:rPr>
        <w:t xml:space="preserve"> Fago (1994), 218 notes the reversal and views it as ironic.</w:t>
      </w:r>
    </w:p>
  </w:footnote>
  <w:footnote w:id="22">
    <w:p w14:paraId="3F551150" w14:textId="77777777" w:rsidR="00DF5218" w:rsidRPr="006416FF" w:rsidRDefault="00DF5218">
      <w:pPr>
        <w:pStyle w:val="FootnoteText"/>
        <w:rPr>
          <w:rFonts w:ascii="Times New Roman" w:hAnsi="Times New Roman"/>
          <w:sz w:val="22"/>
          <w:szCs w:val="20"/>
        </w:rPr>
      </w:pPr>
      <w:r w:rsidRPr="006416FF">
        <w:rPr>
          <w:rStyle w:val="FootnoteReference"/>
          <w:rFonts w:ascii="Times New Roman" w:hAnsi="Times New Roman"/>
          <w:sz w:val="22"/>
          <w:szCs w:val="20"/>
        </w:rPr>
        <w:footnoteRef/>
      </w:r>
      <w:r w:rsidRPr="006416FF">
        <w:rPr>
          <w:rFonts w:ascii="Times New Roman" w:hAnsi="Times New Roman"/>
          <w:sz w:val="22"/>
          <w:szCs w:val="20"/>
        </w:rPr>
        <w:t xml:space="preserve"> For excellent discussions of the Homeric undercurrents in the cave allegory more generally, see O’Connor (2007) and Cavarero and Kottman (1996).</w:t>
      </w:r>
    </w:p>
  </w:footnote>
  <w:footnote w:id="23">
    <w:p w14:paraId="3D8612D0" w14:textId="77777777" w:rsidR="00DF5218" w:rsidRPr="006416FF" w:rsidRDefault="00DF5218">
      <w:pPr>
        <w:pStyle w:val="FootnoteText"/>
        <w:rPr>
          <w:rFonts w:ascii="Times New Roman" w:hAnsi="Times New Roman"/>
          <w:sz w:val="22"/>
          <w:szCs w:val="20"/>
        </w:rPr>
      </w:pPr>
      <w:r w:rsidRPr="006416FF">
        <w:rPr>
          <w:rStyle w:val="FootnoteReference"/>
          <w:rFonts w:ascii="Times New Roman" w:hAnsi="Times New Roman"/>
          <w:sz w:val="22"/>
          <w:szCs w:val="20"/>
        </w:rPr>
        <w:footnoteRef/>
      </w:r>
      <w:r w:rsidRPr="006416FF">
        <w:rPr>
          <w:rFonts w:ascii="Times New Roman" w:hAnsi="Times New Roman"/>
          <w:sz w:val="22"/>
          <w:szCs w:val="20"/>
        </w:rPr>
        <w:t xml:space="preserve"> At </w:t>
      </w:r>
      <w:r w:rsidRPr="006416FF">
        <w:rPr>
          <w:rFonts w:ascii="Times New Roman" w:hAnsi="Times New Roman"/>
          <w:i/>
          <w:sz w:val="22"/>
          <w:szCs w:val="20"/>
        </w:rPr>
        <w:t>Republic</w:t>
      </w:r>
      <w:r w:rsidRPr="006416FF">
        <w:rPr>
          <w:rFonts w:ascii="Times New Roman" w:hAnsi="Times New Roman"/>
          <w:sz w:val="22"/>
          <w:szCs w:val="20"/>
        </w:rPr>
        <w:t xml:space="preserve"> 386c5-8, Socrates quotes the passage to expunge it on the grounds that it would make the guardians fear death. On the tension between Plato’s two uses of this passage see O’Conner (2007) 58.</w:t>
      </w:r>
    </w:p>
  </w:footnote>
  <w:footnote w:id="24">
    <w:p w14:paraId="5B8C8CDA" w14:textId="77777777" w:rsidR="00DF5218" w:rsidRPr="00F67737" w:rsidRDefault="00DF5218" w:rsidP="00CF6048">
      <w:pPr>
        <w:pStyle w:val="FootnoteText"/>
        <w:rPr>
          <w:rFonts w:ascii="Times New Roman" w:hAnsi="Times New Roman"/>
          <w:sz w:val="22"/>
        </w:rPr>
      </w:pPr>
      <w:r>
        <w:rPr>
          <w:rStyle w:val="FootnoteReference"/>
        </w:rPr>
        <w:footnoteRef/>
      </w:r>
      <w:r>
        <w:t xml:space="preserve"> </w:t>
      </w:r>
      <w:r>
        <w:rPr>
          <w:rFonts w:ascii="Times New Roman" w:hAnsi="Times New Roman"/>
          <w:sz w:val="22"/>
        </w:rPr>
        <w:t>For more on the connection between the allegory of the cave and Plato’s critique of poetry see Destr</w:t>
      </w:r>
      <w:r>
        <w:rPr>
          <w:rFonts w:ascii="Times New Roman" w:hAnsi="Times New Roman"/>
          <w:sz w:val="22"/>
          <w:lang w:val="fr-FR"/>
        </w:rPr>
        <w:t>é</w:t>
      </w:r>
      <w:r>
        <w:rPr>
          <w:rFonts w:ascii="Times New Roman" w:hAnsi="Times New Roman"/>
          <w:sz w:val="22"/>
        </w:rPr>
        <w:t>e (2013).</w:t>
      </w:r>
    </w:p>
  </w:footnote>
  <w:footnote w:id="25">
    <w:p w14:paraId="3A04787D" w14:textId="77777777" w:rsidR="00DF5218" w:rsidRPr="007B66E6" w:rsidRDefault="00DF5218">
      <w:pPr>
        <w:pStyle w:val="FootnoteText"/>
        <w:rPr>
          <w:sz w:val="22"/>
        </w:rPr>
      </w:pPr>
      <w:r w:rsidRPr="007B66E6">
        <w:rPr>
          <w:rStyle w:val="FootnoteReference"/>
          <w:sz w:val="22"/>
        </w:rPr>
        <w:footnoteRef/>
      </w:r>
      <w:r w:rsidRPr="007B66E6">
        <w:rPr>
          <w:sz w:val="22"/>
        </w:rPr>
        <w:t xml:space="preserve"> </w:t>
      </w:r>
      <w:r w:rsidRPr="007B66E6">
        <w:rPr>
          <w:rFonts w:ascii="Times New Roman" w:hAnsi="Menlo Regular" w:cs="Menlo Regular"/>
          <w:sz w:val="22"/>
        </w:rPr>
        <w:t>ὁ</w:t>
      </w:r>
      <w:r w:rsidRPr="007B66E6">
        <w:rPr>
          <w:rFonts w:ascii="Times New Roman" w:hAnsi="Times New Roman"/>
          <w:sz w:val="22"/>
        </w:rPr>
        <w:t xml:space="preserve"> </w:t>
      </w:r>
      <w:r w:rsidRPr="007B66E6">
        <w:rPr>
          <w:rFonts w:ascii="Times New Roman" w:hAnsi="Times New Roman" w:cs="Times New Roman"/>
          <w:sz w:val="22"/>
        </w:rPr>
        <w:t>δέ</w:t>
      </w:r>
      <w:r w:rsidRPr="007B66E6">
        <w:rPr>
          <w:rFonts w:ascii="Times New Roman" w:hAnsi="Times New Roman"/>
          <w:sz w:val="22"/>
        </w:rPr>
        <w:t xml:space="preserve"> </w:t>
      </w:r>
      <w:r w:rsidRPr="007B66E6">
        <w:rPr>
          <w:rFonts w:ascii="Times New Roman" w:hAnsi="Times New Roman" w:cs="Times New Roman"/>
          <w:sz w:val="22"/>
        </w:rPr>
        <w:t>γε</w:t>
      </w:r>
      <w:r w:rsidRPr="007B66E6">
        <w:rPr>
          <w:rFonts w:ascii="Times New Roman" w:hAnsi="Times New Roman"/>
          <w:sz w:val="22"/>
        </w:rPr>
        <w:t xml:space="preserve"> </w:t>
      </w:r>
      <w:r w:rsidRPr="007B66E6">
        <w:rPr>
          <w:rFonts w:ascii="Times New Roman" w:hAnsi="Times New Roman" w:cs="Times New Roman"/>
          <w:sz w:val="22"/>
        </w:rPr>
        <w:t>ν</w:t>
      </w:r>
      <w:r w:rsidRPr="007B66E6">
        <w:rPr>
          <w:rFonts w:ascii="Times New Roman" w:hAnsi="Menlo Regular" w:cs="Menlo Regular"/>
          <w:sz w:val="22"/>
        </w:rPr>
        <w:t>ῦ</w:t>
      </w:r>
      <w:r w:rsidRPr="007B66E6">
        <w:rPr>
          <w:rFonts w:ascii="Times New Roman" w:hAnsi="Times New Roman" w:cs="Times New Roman"/>
          <w:sz w:val="22"/>
        </w:rPr>
        <w:t>ν</w:t>
      </w:r>
      <w:r w:rsidRPr="007B66E6">
        <w:rPr>
          <w:rFonts w:ascii="Times New Roman" w:hAnsi="Times New Roman"/>
          <w:sz w:val="22"/>
        </w:rPr>
        <w:t xml:space="preserve"> </w:t>
      </w:r>
      <w:r w:rsidRPr="007B66E6">
        <w:rPr>
          <w:rFonts w:ascii="Times New Roman" w:hAnsi="Times New Roman" w:cs="Times New Roman"/>
          <w:sz w:val="22"/>
        </w:rPr>
        <w:t>λόγος</w:t>
      </w:r>
      <w:r w:rsidRPr="007B66E6">
        <w:rPr>
          <w:rFonts w:ascii="Times New Roman" w:hAnsi="Times New Roman"/>
          <w:sz w:val="22"/>
        </w:rPr>
        <w:t xml:space="preserve">, </w:t>
      </w:r>
      <w:r w:rsidRPr="007B66E6">
        <w:rPr>
          <w:rFonts w:ascii="Times New Roman" w:hAnsi="Menlo Regular" w:cs="Menlo Regular"/>
          <w:sz w:val="22"/>
        </w:rPr>
        <w:t>ἦ</w:t>
      </w:r>
      <w:r w:rsidRPr="007B66E6">
        <w:rPr>
          <w:rFonts w:ascii="Times New Roman" w:hAnsi="Times New Roman" w:cs="Times New Roman"/>
          <w:sz w:val="22"/>
        </w:rPr>
        <w:t>ν</w:t>
      </w:r>
      <w:r w:rsidRPr="007B66E6">
        <w:rPr>
          <w:rFonts w:ascii="Times New Roman" w:hAnsi="Times New Roman"/>
          <w:sz w:val="22"/>
        </w:rPr>
        <w:t xml:space="preserve"> </w:t>
      </w:r>
      <w:r w:rsidRPr="007B66E6">
        <w:rPr>
          <w:rFonts w:ascii="Times New Roman" w:hAnsi="Times New Roman" w:cs="Times New Roman"/>
          <w:sz w:val="22"/>
        </w:rPr>
        <w:t>δ</w:t>
      </w:r>
      <w:r w:rsidRPr="007B66E6">
        <w:rPr>
          <w:rFonts w:ascii="Times New Roman" w:hAnsi="Menlo Regular" w:cs="Menlo Regular"/>
          <w:sz w:val="22"/>
        </w:rPr>
        <w:t>᾽</w:t>
      </w:r>
      <w:r w:rsidRPr="007B66E6">
        <w:rPr>
          <w:rFonts w:ascii="Times New Roman" w:hAnsi="Times New Roman"/>
          <w:sz w:val="22"/>
        </w:rPr>
        <w:t xml:space="preserve"> </w:t>
      </w:r>
      <w:r w:rsidRPr="007B66E6">
        <w:rPr>
          <w:rFonts w:ascii="Times New Roman" w:hAnsi="Menlo Regular" w:cs="Menlo Regular"/>
          <w:sz w:val="22"/>
        </w:rPr>
        <w:t>ἐ</w:t>
      </w:r>
      <w:r w:rsidRPr="007B66E6">
        <w:rPr>
          <w:rFonts w:ascii="Times New Roman" w:hAnsi="Times New Roman" w:cs="Times New Roman"/>
          <w:sz w:val="22"/>
        </w:rPr>
        <w:t>γώ</w:t>
      </w:r>
      <w:r w:rsidRPr="007B66E6">
        <w:rPr>
          <w:rFonts w:ascii="Times New Roman" w:hAnsi="Times New Roman"/>
          <w:sz w:val="22"/>
        </w:rPr>
        <w:t xml:space="preserve">, </w:t>
      </w:r>
      <w:r w:rsidRPr="007B66E6">
        <w:rPr>
          <w:rFonts w:ascii="Times New Roman" w:hAnsi="Times New Roman" w:cs="Times New Roman"/>
          <w:sz w:val="22"/>
        </w:rPr>
        <w:t>σημαίνει</w:t>
      </w:r>
      <w:r w:rsidRPr="007B66E6">
        <w:rPr>
          <w:rFonts w:ascii="Times New Roman" w:hAnsi="Times New Roman"/>
          <w:sz w:val="22"/>
        </w:rPr>
        <w:t xml:space="preserve"> </w:t>
      </w:r>
      <w:r w:rsidRPr="007B66E6">
        <w:rPr>
          <w:rFonts w:ascii="Times New Roman" w:hAnsi="Times New Roman" w:cs="Times New Roman"/>
          <w:sz w:val="22"/>
        </w:rPr>
        <w:t>ταύτην</w:t>
      </w:r>
      <w:r w:rsidRPr="007B66E6">
        <w:rPr>
          <w:rFonts w:ascii="Times New Roman" w:hAnsi="Times New Roman"/>
          <w:sz w:val="22"/>
        </w:rPr>
        <w:t xml:space="preserve"> </w:t>
      </w:r>
      <w:r w:rsidRPr="007B66E6">
        <w:rPr>
          <w:rFonts w:ascii="Times New Roman" w:hAnsi="Times New Roman" w:cs="Times New Roman"/>
          <w:sz w:val="22"/>
        </w:rPr>
        <w:t>τ</w:t>
      </w:r>
      <w:r w:rsidRPr="007B66E6">
        <w:rPr>
          <w:rFonts w:ascii="Times New Roman" w:hAnsi="Menlo Regular" w:cs="Menlo Regular"/>
          <w:sz w:val="22"/>
        </w:rPr>
        <w:t>ὴ</w:t>
      </w:r>
      <w:r w:rsidRPr="007B66E6">
        <w:rPr>
          <w:rFonts w:ascii="Times New Roman" w:hAnsi="Times New Roman" w:cs="Times New Roman"/>
          <w:sz w:val="22"/>
        </w:rPr>
        <w:t>ν</w:t>
      </w:r>
      <w:r w:rsidRPr="007B66E6">
        <w:rPr>
          <w:rFonts w:ascii="Times New Roman" w:hAnsi="Times New Roman"/>
          <w:sz w:val="22"/>
        </w:rPr>
        <w:t xml:space="preserve"> </w:t>
      </w:r>
      <w:r w:rsidRPr="007B66E6">
        <w:rPr>
          <w:rFonts w:ascii="Times New Roman" w:hAnsi="Menlo Regular" w:cs="Menlo Regular"/>
          <w:sz w:val="22"/>
        </w:rPr>
        <w:t>ἐ</w:t>
      </w:r>
      <w:r w:rsidRPr="007B66E6">
        <w:rPr>
          <w:rFonts w:ascii="Times New Roman" w:hAnsi="Times New Roman" w:cs="Times New Roman"/>
          <w:sz w:val="22"/>
        </w:rPr>
        <w:t>νο</w:t>
      </w:r>
      <w:r w:rsidRPr="007B66E6">
        <w:rPr>
          <w:rFonts w:ascii="Times New Roman" w:hAnsi="Menlo Regular" w:cs="Menlo Regular"/>
          <w:sz w:val="22"/>
        </w:rPr>
        <w:t>ῦ</w:t>
      </w:r>
      <w:r w:rsidRPr="007B66E6">
        <w:rPr>
          <w:rFonts w:ascii="Times New Roman" w:hAnsi="Times New Roman" w:cs="Times New Roman"/>
          <w:sz w:val="22"/>
        </w:rPr>
        <w:t>σαν</w:t>
      </w:r>
      <w:r w:rsidRPr="007B66E6">
        <w:rPr>
          <w:rFonts w:ascii="Times New Roman" w:hAnsi="Times New Roman"/>
          <w:sz w:val="22"/>
        </w:rPr>
        <w:t xml:space="preserve"> </w:t>
      </w:r>
      <w:r w:rsidRPr="007B66E6">
        <w:rPr>
          <w:rFonts w:ascii="Times New Roman" w:hAnsi="Menlo Regular" w:cs="Menlo Regular"/>
          <w:sz w:val="22"/>
        </w:rPr>
        <w:t>ἑ</w:t>
      </w:r>
      <w:r w:rsidRPr="007B66E6">
        <w:rPr>
          <w:rFonts w:ascii="Times New Roman" w:hAnsi="Times New Roman" w:cs="Times New Roman"/>
          <w:sz w:val="22"/>
        </w:rPr>
        <w:t>κάστου</w:t>
      </w:r>
      <w:r w:rsidRPr="007B66E6">
        <w:rPr>
          <w:rFonts w:ascii="Times New Roman" w:hAnsi="Times New Roman"/>
          <w:sz w:val="22"/>
        </w:rPr>
        <w:t xml:space="preserve"> </w:t>
      </w:r>
      <w:r w:rsidRPr="007B66E6">
        <w:rPr>
          <w:rFonts w:ascii="Times New Roman" w:hAnsi="Times New Roman" w:cs="Times New Roman"/>
          <w:sz w:val="22"/>
        </w:rPr>
        <w:t>δύναμιν</w:t>
      </w:r>
      <w:r w:rsidRPr="007B66E6">
        <w:rPr>
          <w:rFonts w:ascii="Times New Roman" w:hAnsi="Times New Roman"/>
          <w:sz w:val="22"/>
        </w:rPr>
        <w:t xml:space="preserve"> </w:t>
      </w:r>
      <w:r w:rsidRPr="007B66E6">
        <w:rPr>
          <w:rFonts w:ascii="Times New Roman" w:hAnsi="Menlo Regular" w:cs="Menlo Regular"/>
          <w:sz w:val="22"/>
        </w:rPr>
        <w:t>ἐ</w:t>
      </w:r>
      <w:r w:rsidRPr="007B66E6">
        <w:rPr>
          <w:rFonts w:ascii="Times New Roman" w:hAnsi="Times New Roman" w:cs="Times New Roman"/>
          <w:sz w:val="22"/>
        </w:rPr>
        <w:t>ν</w:t>
      </w:r>
      <w:r w:rsidRPr="007B66E6">
        <w:rPr>
          <w:rFonts w:ascii="Times New Roman" w:hAnsi="Times New Roman"/>
          <w:sz w:val="22"/>
        </w:rPr>
        <w:t xml:space="preserve"> </w:t>
      </w:r>
      <w:r w:rsidRPr="007B66E6">
        <w:rPr>
          <w:rFonts w:ascii="Times New Roman" w:hAnsi="Times New Roman" w:cs="Times New Roman"/>
          <w:sz w:val="22"/>
        </w:rPr>
        <w:t>τ</w:t>
      </w:r>
      <w:r w:rsidRPr="007B66E6">
        <w:rPr>
          <w:rFonts w:ascii="Times New Roman" w:hAnsi="Menlo Regular" w:cs="Menlo Regular"/>
          <w:sz w:val="22"/>
        </w:rPr>
        <w:t>ῇ</w:t>
      </w:r>
      <w:r w:rsidRPr="007B66E6">
        <w:rPr>
          <w:rFonts w:ascii="Times New Roman" w:hAnsi="Times New Roman"/>
          <w:sz w:val="22"/>
        </w:rPr>
        <w:t xml:space="preserve"> </w:t>
      </w:r>
      <w:r w:rsidRPr="007B66E6">
        <w:rPr>
          <w:rFonts w:ascii="Times New Roman" w:hAnsi="Times New Roman" w:cs="Times New Roman"/>
          <w:sz w:val="22"/>
        </w:rPr>
        <w:t>ψυχ</w:t>
      </w:r>
      <w:r w:rsidRPr="007B66E6">
        <w:rPr>
          <w:rFonts w:ascii="Times New Roman" w:hAnsi="Menlo Regular" w:cs="Menlo Regular"/>
          <w:sz w:val="22"/>
        </w:rPr>
        <w:t>ῇ</w:t>
      </w:r>
      <w:r w:rsidRPr="007B66E6">
        <w:rPr>
          <w:rFonts w:ascii="Times New Roman" w:hAnsi="Times New Roman"/>
          <w:sz w:val="22"/>
        </w:rPr>
        <w:t xml:space="preserve"> </w:t>
      </w:r>
      <w:r w:rsidRPr="007B66E6">
        <w:rPr>
          <w:rFonts w:ascii="Times New Roman" w:hAnsi="Times New Roman" w:cs="Times New Roman"/>
          <w:sz w:val="22"/>
        </w:rPr>
        <w:t>κα</w:t>
      </w:r>
      <w:r w:rsidRPr="007B66E6">
        <w:rPr>
          <w:rFonts w:ascii="Times New Roman" w:hAnsi="Menlo Regular" w:cs="Menlo Regular"/>
          <w:sz w:val="22"/>
        </w:rPr>
        <w:t>ὶ</w:t>
      </w:r>
      <w:r w:rsidRPr="007B66E6">
        <w:rPr>
          <w:rFonts w:ascii="Times New Roman" w:hAnsi="Times New Roman"/>
          <w:sz w:val="22"/>
        </w:rPr>
        <w:t xml:space="preserve"> </w:t>
      </w:r>
      <w:r w:rsidRPr="007B66E6">
        <w:rPr>
          <w:rFonts w:ascii="Times New Roman" w:hAnsi="Times New Roman" w:cs="Times New Roman"/>
          <w:sz w:val="22"/>
        </w:rPr>
        <w:t>τ</w:t>
      </w:r>
      <w:r w:rsidRPr="007B66E6">
        <w:rPr>
          <w:rFonts w:ascii="Times New Roman" w:hAnsi="Menlo Regular" w:cs="Menlo Regular"/>
          <w:sz w:val="22"/>
        </w:rPr>
        <w:t>ὸ</w:t>
      </w:r>
      <w:r w:rsidRPr="007B66E6">
        <w:rPr>
          <w:rFonts w:ascii="Times New Roman" w:hAnsi="Times New Roman"/>
          <w:sz w:val="22"/>
        </w:rPr>
        <w:t xml:space="preserve"> </w:t>
      </w:r>
      <w:r w:rsidRPr="007B66E6">
        <w:rPr>
          <w:rFonts w:ascii="Times New Roman" w:hAnsi="Menlo Regular" w:cs="Menlo Regular"/>
          <w:sz w:val="22"/>
        </w:rPr>
        <w:t>ὄ</w:t>
      </w:r>
      <w:r w:rsidRPr="007B66E6">
        <w:rPr>
          <w:rFonts w:ascii="Times New Roman" w:hAnsi="Times New Roman" w:cs="Times New Roman"/>
          <w:sz w:val="22"/>
        </w:rPr>
        <w:t>ργανον</w:t>
      </w:r>
      <w:r w:rsidRPr="007B66E6">
        <w:rPr>
          <w:rFonts w:ascii="Times New Roman" w:hAnsi="Times New Roman"/>
          <w:sz w:val="22"/>
        </w:rPr>
        <w:t xml:space="preserve"> </w:t>
      </w:r>
      <w:r w:rsidRPr="007B66E6">
        <w:rPr>
          <w:rFonts w:ascii="Times New Roman" w:hAnsi="Menlo Regular" w:cs="Menlo Regular"/>
          <w:sz w:val="22"/>
        </w:rPr>
        <w:t>ᾧ</w:t>
      </w:r>
      <w:r w:rsidRPr="007B66E6">
        <w:rPr>
          <w:rFonts w:ascii="Times New Roman" w:hAnsi="Times New Roman"/>
          <w:sz w:val="22"/>
        </w:rPr>
        <w:t xml:space="preserve"> </w:t>
      </w:r>
      <w:r w:rsidRPr="007B66E6">
        <w:rPr>
          <w:rFonts w:ascii="Times New Roman" w:hAnsi="Times New Roman" w:cs="Times New Roman"/>
          <w:sz w:val="22"/>
        </w:rPr>
        <w:t>καταμανθάνει</w:t>
      </w:r>
      <w:r w:rsidRPr="007B66E6">
        <w:rPr>
          <w:rFonts w:ascii="Times New Roman" w:hAnsi="Times New Roman"/>
          <w:sz w:val="22"/>
        </w:rPr>
        <w:t xml:space="preserve"> </w:t>
      </w:r>
      <w:r w:rsidRPr="007B66E6">
        <w:rPr>
          <w:rFonts w:ascii="Times New Roman" w:hAnsi="Menlo Regular" w:cs="Menlo Regular"/>
          <w:sz w:val="22"/>
        </w:rPr>
        <w:t>ἕ</w:t>
      </w:r>
      <w:r w:rsidRPr="007B66E6">
        <w:rPr>
          <w:rFonts w:ascii="Times New Roman" w:hAnsi="Times New Roman" w:cs="Times New Roman"/>
          <w:sz w:val="22"/>
        </w:rPr>
        <w:t>καστος</w:t>
      </w:r>
      <w:r w:rsidRPr="007B66E6">
        <w:rPr>
          <w:rFonts w:ascii="Times New Roman" w:hAnsi="Times New Roman"/>
          <w:sz w:val="22"/>
        </w:rPr>
        <w:t xml:space="preserve">, </w:t>
      </w:r>
      <w:r w:rsidRPr="007B66E6">
        <w:rPr>
          <w:rFonts w:ascii="Times New Roman" w:hAnsi="Times New Roman" w:cs="Times New Roman"/>
          <w:sz w:val="22"/>
        </w:rPr>
        <w:t>ο</w:t>
      </w:r>
      <w:r w:rsidRPr="007B66E6">
        <w:rPr>
          <w:rFonts w:ascii="Times New Roman" w:hAnsi="Menlo Regular" w:cs="Menlo Regular"/>
          <w:sz w:val="22"/>
        </w:rPr>
        <w:t>ἷ</w:t>
      </w:r>
      <w:r w:rsidRPr="007B66E6">
        <w:rPr>
          <w:rFonts w:ascii="Times New Roman" w:hAnsi="Times New Roman" w:cs="Times New Roman"/>
          <w:sz w:val="22"/>
        </w:rPr>
        <w:t>ον</w:t>
      </w:r>
      <w:r w:rsidRPr="007B66E6">
        <w:rPr>
          <w:rFonts w:ascii="Times New Roman" w:hAnsi="Times New Roman"/>
          <w:sz w:val="22"/>
        </w:rPr>
        <w:t xml:space="preserve"> </w:t>
      </w:r>
      <w:r w:rsidRPr="007B66E6">
        <w:rPr>
          <w:rFonts w:ascii="Times New Roman" w:hAnsi="Times New Roman" w:cs="Times New Roman"/>
          <w:sz w:val="22"/>
        </w:rPr>
        <w:t>ε</w:t>
      </w:r>
      <w:r w:rsidRPr="007B66E6">
        <w:rPr>
          <w:rFonts w:ascii="Times New Roman" w:hAnsi="Menlo Regular" w:cs="Menlo Regular"/>
          <w:sz w:val="22"/>
        </w:rPr>
        <w:t>ἰ</w:t>
      </w:r>
      <w:r w:rsidRPr="007B66E6">
        <w:rPr>
          <w:rFonts w:ascii="Times New Roman" w:hAnsi="Times New Roman"/>
          <w:sz w:val="22"/>
        </w:rPr>
        <w:t xml:space="preserve"> </w:t>
      </w:r>
      <w:r w:rsidRPr="007B66E6">
        <w:rPr>
          <w:rFonts w:ascii="Times New Roman" w:hAnsi="Menlo Regular" w:cs="Menlo Regular"/>
          <w:sz w:val="22"/>
        </w:rPr>
        <w:t>ὄ</w:t>
      </w:r>
      <w:r w:rsidRPr="007B66E6">
        <w:rPr>
          <w:rFonts w:ascii="Times New Roman" w:hAnsi="Times New Roman" w:cs="Times New Roman"/>
          <w:sz w:val="22"/>
        </w:rPr>
        <w:t>μμα</w:t>
      </w:r>
      <w:r w:rsidRPr="007B66E6">
        <w:rPr>
          <w:rFonts w:ascii="Times New Roman" w:hAnsi="Times New Roman"/>
          <w:sz w:val="22"/>
        </w:rPr>
        <w:t xml:space="preserve"> </w:t>
      </w:r>
      <w:r w:rsidRPr="007B66E6">
        <w:rPr>
          <w:rFonts w:ascii="Times New Roman" w:hAnsi="Times New Roman" w:cs="Times New Roman"/>
          <w:sz w:val="22"/>
        </w:rPr>
        <w:t>μ</w:t>
      </w:r>
      <w:r w:rsidRPr="007B66E6">
        <w:rPr>
          <w:rFonts w:ascii="Times New Roman" w:hAnsi="Menlo Regular" w:cs="Menlo Regular"/>
          <w:sz w:val="22"/>
        </w:rPr>
        <w:t>ὴ</w:t>
      </w:r>
      <w:r w:rsidRPr="007B66E6">
        <w:rPr>
          <w:rFonts w:ascii="Times New Roman" w:hAnsi="Times New Roman"/>
          <w:sz w:val="22"/>
        </w:rPr>
        <w:t xml:space="preserve"> </w:t>
      </w:r>
      <w:r w:rsidRPr="007B66E6">
        <w:rPr>
          <w:rFonts w:ascii="Times New Roman" w:hAnsi="Times New Roman" w:cs="Times New Roman"/>
          <w:sz w:val="22"/>
        </w:rPr>
        <w:t>δυνατ</w:t>
      </w:r>
      <w:r w:rsidRPr="007B66E6">
        <w:rPr>
          <w:rFonts w:ascii="Times New Roman" w:hAnsi="Menlo Regular" w:cs="Menlo Regular"/>
          <w:sz w:val="22"/>
        </w:rPr>
        <w:t>ὸ</w:t>
      </w:r>
      <w:r w:rsidRPr="007B66E6">
        <w:rPr>
          <w:rFonts w:ascii="Times New Roman" w:hAnsi="Times New Roman" w:cs="Times New Roman"/>
          <w:sz w:val="22"/>
        </w:rPr>
        <w:t>ν</w:t>
      </w:r>
      <w:r w:rsidRPr="007B66E6">
        <w:rPr>
          <w:rFonts w:ascii="Times New Roman" w:hAnsi="Times New Roman"/>
          <w:sz w:val="22"/>
        </w:rPr>
        <w:t xml:space="preserve"> </w:t>
      </w:r>
      <w:r w:rsidRPr="007B66E6">
        <w:rPr>
          <w:rFonts w:ascii="Times New Roman" w:hAnsi="Menlo Regular" w:cs="Menlo Regular"/>
          <w:sz w:val="22"/>
        </w:rPr>
        <w:t>ἦ</w:t>
      </w:r>
      <w:r w:rsidRPr="007B66E6">
        <w:rPr>
          <w:rFonts w:ascii="Times New Roman" w:hAnsi="Times New Roman" w:cs="Times New Roman"/>
          <w:sz w:val="22"/>
        </w:rPr>
        <w:t>ν</w:t>
      </w:r>
      <w:r w:rsidRPr="007B66E6">
        <w:rPr>
          <w:rFonts w:ascii="Times New Roman" w:hAnsi="Times New Roman"/>
          <w:sz w:val="22"/>
        </w:rPr>
        <w:t xml:space="preserve"> </w:t>
      </w:r>
      <w:r w:rsidRPr="007B66E6">
        <w:rPr>
          <w:rFonts w:ascii="Times New Roman" w:hAnsi="Menlo Regular" w:cs="Menlo Regular"/>
          <w:sz w:val="22"/>
        </w:rPr>
        <w:t>ἄ</w:t>
      </w:r>
      <w:r w:rsidRPr="007B66E6">
        <w:rPr>
          <w:rFonts w:ascii="Times New Roman" w:hAnsi="Times New Roman" w:cs="Times New Roman"/>
          <w:sz w:val="22"/>
        </w:rPr>
        <w:t>λλως</w:t>
      </w:r>
      <w:r w:rsidRPr="007B66E6">
        <w:rPr>
          <w:rFonts w:ascii="Times New Roman" w:hAnsi="Times New Roman"/>
          <w:sz w:val="22"/>
        </w:rPr>
        <w:t xml:space="preserve"> </w:t>
      </w:r>
      <w:r w:rsidRPr="007B66E6">
        <w:rPr>
          <w:rFonts w:ascii="Times New Roman" w:hAnsi="Menlo Regular" w:cs="Menlo Regular"/>
          <w:sz w:val="22"/>
        </w:rPr>
        <w:t>ἢ</w:t>
      </w:r>
      <w:r w:rsidRPr="007B66E6">
        <w:rPr>
          <w:rFonts w:ascii="Times New Roman" w:hAnsi="Times New Roman"/>
          <w:sz w:val="22"/>
        </w:rPr>
        <w:t xml:space="preserve"> </w:t>
      </w:r>
      <w:r w:rsidRPr="007B66E6">
        <w:rPr>
          <w:rFonts w:ascii="Times New Roman" w:hAnsi="Times New Roman" w:cs="Times New Roman"/>
          <w:sz w:val="22"/>
        </w:rPr>
        <w:t>σ</w:t>
      </w:r>
      <w:r w:rsidRPr="007B66E6">
        <w:rPr>
          <w:rFonts w:ascii="Times New Roman" w:hAnsi="Menlo Regular" w:cs="Menlo Regular"/>
          <w:sz w:val="22"/>
        </w:rPr>
        <w:t>ὺ</w:t>
      </w:r>
      <w:r w:rsidRPr="007B66E6">
        <w:rPr>
          <w:rFonts w:ascii="Times New Roman" w:hAnsi="Times New Roman" w:cs="Times New Roman"/>
          <w:sz w:val="22"/>
        </w:rPr>
        <w:t>ν</w:t>
      </w:r>
      <w:r w:rsidRPr="007B66E6">
        <w:rPr>
          <w:rFonts w:ascii="Times New Roman" w:hAnsi="Times New Roman"/>
          <w:sz w:val="22"/>
        </w:rPr>
        <w:t xml:space="preserve"> </w:t>
      </w:r>
      <w:r w:rsidRPr="007B66E6">
        <w:rPr>
          <w:rFonts w:ascii="Times New Roman" w:hAnsi="Menlo Regular" w:cs="Menlo Regular"/>
          <w:sz w:val="22"/>
        </w:rPr>
        <w:t>ὅ</w:t>
      </w:r>
      <w:r w:rsidRPr="007B66E6">
        <w:rPr>
          <w:rFonts w:ascii="Times New Roman" w:hAnsi="Times New Roman" w:cs="Times New Roman"/>
          <w:sz w:val="22"/>
        </w:rPr>
        <w:t>λ</w:t>
      </w:r>
      <w:r w:rsidRPr="007B66E6">
        <w:rPr>
          <w:rFonts w:ascii="Times New Roman" w:hAnsi="Menlo Regular" w:cs="Menlo Regular"/>
          <w:sz w:val="22"/>
        </w:rPr>
        <w:t>ῳ</w:t>
      </w:r>
      <w:r w:rsidRPr="007B66E6">
        <w:rPr>
          <w:rFonts w:ascii="Times New Roman" w:hAnsi="Times New Roman"/>
          <w:sz w:val="22"/>
        </w:rPr>
        <w:t xml:space="preserve"> </w:t>
      </w:r>
      <w:r w:rsidRPr="007B66E6">
        <w:rPr>
          <w:rFonts w:ascii="Times New Roman" w:hAnsi="Times New Roman" w:cs="Times New Roman"/>
          <w:sz w:val="22"/>
        </w:rPr>
        <w:t>τ</w:t>
      </w:r>
      <w:r w:rsidRPr="007B66E6">
        <w:rPr>
          <w:rFonts w:ascii="Times New Roman" w:hAnsi="Menlo Regular" w:cs="Menlo Regular"/>
          <w:sz w:val="22"/>
        </w:rPr>
        <w:t>ῷ</w:t>
      </w:r>
      <w:r w:rsidRPr="007B66E6">
        <w:rPr>
          <w:rFonts w:ascii="Times New Roman" w:hAnsi="Times New Roman"/>
          <w:sz w:val="22"/>
        </w:rPr>
        <w:t xml:space="preserve"> </w:t>
      </w:r>
      <w:r w:rsidRPr="007B66E6">
        <w:rPr>
          <w:rFonts w:ascii="Times New Roman" w:hAnsi="Times New Roman" w:cs="Times New Roman"/>
          <w:sz w:val="22"/>
        </w:rPr>
        <w:t>σώματι</w:t>
      </w:r>
      <w:r w:rsidRPr="007B66E6">
        <w:rPr>
          <w:rFonts w:ascii="Times New Roman" w:hAnsi="Times New Roman"/>
          <w:sz w:val="22"/>
        </w:rPr>
        <w:t xml:space="preserve"> </w:t>
      </w:r>
      <w:r w:rsidRPr="007B66E6">
        <w:rPr>
          <w:rFonts w:ascii="Times New Roman" w:hAnsi="Times New Roman" w:cs="Times New Roman"/>
          <w:sz w:val="22"/>
        </w:rPr>
        <w:t>στρέφειν</w:t>
      </w:r>
      <w:r w:rsidRPr="007B66E6">
        <w:rPr>
          <w:rFonts w:ascii="Times New Roman" w:hAnsi="Times New Roman"/>
          <w:sz w:val="22"/>
        </w:rPr>
        <w:t xml:space="preserve"> π</w:t>
      </w:r>
      <w:r w:rsidRPr="007B66E6">
        <w:rPr>
          <w:rFonts w:ascii="Times New Roman" w:hAnsi="Times New Roman" w:cs="Times New Roman"/>
          <w:sz w:val="22"/>
        </w:rPr>
        <w:t>ρ</w:t>
      </w:r>
      <w:r w:rsidRPr="007B66E6">
        <w:rPr>
          <w:rFonts w:ascii="Times New Roman" w:hAnsi="Menlo Regular" w:cs="Menlo Regular"/>
          <w:sz w:val="22"/>
        </w:rPr>
        <w:t>ὸ</w:t>
      </w:r>
      <w:r w:rsidRPr="007B66E6">
        <w:rPr>
          <w:rFonts w:ascii="Times New Roman" w:hAnsi="Times New Roman" w:cs="Times New Roman"/>
          <w:sz w:val="22"/>
        </w:rPr>
        <w:t>ς</w:t>
      </w:r>
      <w:r w:rsidRPr="007B66E6">
        <w:rPr>
          <w:rFonts w:ascii="Times New Roman" w:hAnsi="Times New Roman"/>
          <w:sz w:val="22"/>
        </w:rPr>
        <w:t xml:space="preserve"> </w:t>
      </w:r>
      <w:r w:rsidRPr="007B66E6">
        <w:rPr>
          <w:rFonts w:ascii="Times New Roman" w:hAnsi="Times New Roman" w:cs="Times New Roman"/>
          <w:sz w:val="22"/>
        </w:rPr>
        <w:t>τ</w:t>
      </w:r>
      <w:r w:rsidRPr="007B66E6">
        <w:rPr>
          <w:rFonts w:ascii="Times New Roman" w:hAnsi="Menlo Regular" w:cs="Menlo Regular"/>
          <w:sz w:val="22"/>
        </w:rPr>
        <w:t>ὸ</w:t>
      </w:r>
      <w:r w:rsidRPr="007B66E6">
        <w:rPr>
          <w:rFonts w:ascii="Times New Roman" w:hAnsi="Times New Roman"/>
          <w:sz w:val="22"/>
        </w:rPr>
        <w:t xml:space="preserve"> </w:t>
      </w:r>
      <w:r w:rsidRPr="007B66E6">
        <w:rPr>
          <w:rFonts w:ascii="Times New Roman" w:hAnsi="Times New Roman" w:cs="Times New Roman"/>
          <w:sz w:val="22"/>
        </w:rPr>
        <w:t>φαν</w:t>
      </w:r>
      <w:r w:rsidRPr="007B66E6">
        <w:rPr>
          <w:rFonts w:ascii="Times New Roman" w:hAnsi="Menlo Regular" w:cs="Menlo Regular"/>
          <w:sz w:val="22"/>
        </w:rPr>
        <w:t>ὸ</w:t>
      </w:r>
      <w:r w:rsidRPr="007B66E6">
        <w:rPr>
          <w:rFonts w:ascii="Times New Roman" w:hAnsi="Times New Roman" w:cs="Times New Roman"/>
          <w:sz w:val="22"/>
        </w:rPr>
        <w:t>ν</w:t>
      </w:r>
      <w:r w:rsidRPr="007B66E6">
        <w:rPr>
          <w:rFonts w:ascii="Times New Roman" w:hAnsi="Times New Roman"/>
          <w:sz w:val="22"/>
        </w:rPr>
        <w:t xml:space="preserve"> </w:t>
      </w:r>
      <w:r w:rsidRPr="007B66E6">
        <w:rPr>
          <w:rFonts w:ascii="Times New Roman" w:hAnsi="Menlo Regular" w:cs="Menlo Regular"/>
          <w:sz w:val="22"/>
        </w:rPr>
        <w:t>ἐ</w:t>
      </w:r>
      <w:r w:rsidRPr="007B66E6">
        <w:rPr>
          <w:rFonts w:ascii="Times New Roman" w:hAnsi="Times New Roman" w:cs="Times New Roman"/>
          <w:sz w:val="22"/>
        </w:rPr>
        <w:t>κ</w:t>
      </w:r>
      <w:r w:rsidRPr="007B66E6">
        <w:rPr>
          <w:rFonts w:ascii="Times New Roman" w:hAnsi="Times New Roman"/>
          <w:sz w:val="22"/>
        </w:rPr>
        <w:t xml:space="preserve"> </w:t>
      </w:r>
      <w:r w:rsidRPr="007B66E6">
        <w:rPr>
          <w:rFonts w:ascii="Times New Roman" w:hAnsi="Times New Roman" w:cs="Times New Roman"/>
          <w:sz w:val="22"/>
        </w:rPr>
        <w:t>το</w:t>
      </w:r>
      <w:r w:rsidRPr="007B66E6">
        <w:rPr>
          <w:rFonts w:ascii="Times New Roman" w:hAnsi="Menlo Regular" w:cs="Menlo Regular"/>
          <w:sz w:val="22"/>
        </w:rPr>
        <w:t>ῦ</w:t>
      </w:r>
      <w:r w:rsidRPr="007B66E6">
        <w:rPr>
          <w:rFonts w:ascii="Times New Roman" w:hAnsi="Times New Roman"/>
          <w:sz w:val="22"/>
        </w:rPr>
        <w:t xml:space="preserve"> </w:t>
      </w:r>
      <w:r w:rsidRPr="007B66E6">
        <w:rPr>
          <w:rFonts w:ascii="Times New Roman" w:hAnsi="Times New Roman" w:cs="Times New Roman"/>
          <w:sz w:val="22"/>
        </w:rPr>
        <w:t>σκοτώδους</w:t>
      </w:r>
      <w:r w:rsidRPr="007B66E6">
        <w:rPr>
          <w:rFonts w:ascii="Times New Roman" w:hAnsi="Times New Roman"/>
          <w:sz w:val="22"/>
        </w:rPr>
        <w:t xml:space="preserve">, </w:t>
      </w:r>
      <w:r w:rsidRPr="007B66E6">
        <w:rPr>
          <w:rFonts w:ascii="Times New Roman" w:hAnsi="Times New Roman" w:cs="Times New Roman"/>
          <w:sz w:val="22"/>
        </w:rPr>
        <w:t>ο</w:t>
      </w:r>
      <w:r w:rsidRPr="007B66E6">
        <w:rPr>
          <w:rFonts w:ascii="Times New Roman" w:hAnsi="Menlo Regular" w:cs="Menlo Regular"/>
          <w:sz w:val="22"/>
        </w:rPr>
        <w:t>ὕ</w:t>
      </w:r>
      <w:r w:rsidRPr="007B66E6">
        <w:rPr>
          <w:rFonts w:ascii="Times New Roman" w:hAnsi="Times New Roman" w:cs="Times New Roman"/>
          <w:sz w:val="22"/>
        </w:rPr>
        <w:t>τω</w:t>
      </w:r>
      <w:r w:rsidRPr="007B66E6">
        <w:rPr>
          <w:rFonts w:ascii="Times New Roman" w:hAnsi="Times New Roman"/>
          <w:sz w:val="22"/>
        </w:rPr>
        <w:t xml:space="preserve"> </w:t>
      </w:r>
      <w:r w:rsidRPr="007B66E6">
        <w:rPr>
          <w:rFonts w:ascii="Times New Roman" w:hAnsi="Times New Roman" w:cs="Times New Roman"/>
          <w:sz w:val="22"/>
        </w:rPr>
        <w:t>σ</w:t>
      </w:r>
      <w:r w:rsidRPr="007B66E6">
        <w:rPr>
          <w:rFonts w:ascii="Times New Roman" w:hAnsi="Menlo Regular" w:cs="Menlo Regular"/>
          <w:sz w:val="22"/>
        </w:rPr>
        <w:t>ὺ</w:t>
      </w:r>
      <w:r w:rsidRPr="007B66E6">
        <w:rPr>
          <w:rFonts w:ascii="Times New Roman" w:hAnsi="Times New Roman" w:cs="Times New Roman"/>
          <w:sz w:val="22"/>
        </w:rPr>
        <w:t>ν</w:t>
      </w:r>
      <w:r w:rsidRPr="007B66E6">
        <w:rPr>
          <w:rFonts w:ascii="Times New Roman" w:hAnsi="Times New Roman"/>
          <w:sz w:val="22"/>
        </w:rPr>
        <w:t xml:space="preserve"> </w:t>
      </w:r>
      <w:r w:rsidRPr="007B66E6">
        <w:rPr>
          <w:rFonts w:ascii="Times New Roman" w:hAnsi="Menlo Regular" w:cs="Menlo Regular"/>
          <w:sz w:val="22"/>
        </w:rPr>
        <w:t>ὅ</w:t>
      </w:r>
      <w:r w:rsidRPr="007B66E6">
        <w:rPr>
          <w:rFonts w:ascii="Times New Roman" w:hAnsi="Times New Roman" w:cs="Times New Roman"/>
          <w:sz w:val="22"/>
        </w:rPr>
        <w:t>λ</w:t>
      </w:r>
      <w:r w:rsidRPr="007B66E6">
        <w:rPr>
          <w:rFonts w:ascii="Times New Roman" w:hAnsi="Menlo Regular" w:cs="Menlo Regular"/>
          <w:sz w:val="22"/>
        </w:rPr>
        <w:t>ῃ</w:t>
      </w:r>
      <w:r w:rsidRPr="007B66E6">
        <w:rPr>
          <w:rFonts w:ascii="Times New Roman" w:hAnsi="Times New Roman"/>
          <w:sz w:val="22"/>
        </w:rPr>
        <w:t xml:space="preserve"> </w:t>
      </w:r>
      <w:r w:rsidRPr="007B66E6">
        <w:rPr>
          <w:rFonts w:ascii="Times New Roman" w:hAnsi="Times New Roman" w:cs="Times New Roman"/>
          <w:sz w:val="22"/>
        </w:rPr>
        <w:t>τ</w:t>
      </w:r>
      <w:r w:rsidRPr="007B66E6">
        <w:rPr>
          <w:rFonts w:ascii="Times New Roman" w:hAnsi="Menlo Regular" w:cs="Menlo Regular"/>
          <w:sz w:val="22"/>
        </w:rPr>
        <w:t>ῇ</w:t>
      </w:r>
      <w:r w:rsidRPr="007B66E6">
        <w:rPr>
          <w:rFonts w:ascii="Times New Roman" w:hAnsi="Times New Roman"/>
          <w:sz w:val="22"/>
        </w:rPr>
        <w:t xml:space="preserve"> </w:t>
      </w:r>
      <w:r w:rsidRPr="007B66E6">
        <w:rPr>
          <w:rFonts w:ascii="Times New Roman" w:hAnsi="Times New Roman" w:cs="Times New Roman"/>
          <w:sz w:val="22"/>
        </w:rPr>
        <w:t>ψυχ</w:t>
      </w:r>
      <w:r w:rsidRPr="007B66E6">
        <w:rPr>
          <w:rFonts w:ascii="Times New Roman" w:hAnsi="Menlo Regular" w:cs="Menlo Regular"/>
          <w:sz w:val="22"/>
        </w:rPr>
        <w:t>ῇ</w:t>
      </w:r>
      <w:r w:rsidRPr="007B66E6">
        <w:rPr>
          <w:rFonts w:ascii="Times New Roman" w:hAnsi="Times New Roman"/>
          <w:sz w:val="22"/>
        </w:rPr>
        <w:t xml:space="preserve"> </w:t>
      </w:r>
      <w:r w:rsidRPr="007B66E6">
        <w:rPr>
          <w:rFonts w:ascii="Times New Roman" w:hAnsi="Menlo Regular" w:cs="Menlo Regular"/>
          <w:sz w:val="22"/>
        </w:rPr>
        <w:t>ἐ</w:t>
      </w:r>
      <w:r w:rsidRPr="007B66E6">
        <w:rPr>
          <w:rFonts w:ascii="Times New Roman" w:hAnsi="Times New Roman" w:cs="Times New Roman"/>
          <w:sz w:val="22"/>
        </w:rPr>
        <w:t>κ</w:t>
      </w:r>
      <w:r w:rsidRPr="007B66E6">
        <w:rPr>
          <w:rFonts w:ascii="Times New Roman" w:hAnsi="Times New Roman"/>
          <w:sz w:val="22"/>
        </w:rPr>
        <w:t xml:space="preserve"> </w:t>
      </w:r>
      <w:r w:rsidRPr="007B66E6">
        <w:rPr>
          <w:rFonts w:ascii="Times New Roman" w:hAnsi="Times New Roman" w:cs="Times New Roman"/>
          <w:sz w:val="22"/>
        </w:rPr>
        <w:t>το</w:t>
      </w:r>
      <w:r w:rsidRPr="007B66E6">
        <w:rPr>
          <w:rFonts w:ascii="Times New Roman" w:hAnsi="Menlo Regular" w:cs="Menlo Regular"/>
          <w:sz w:val="22"/>
        </w:rPr>
        <w:t>ῦ</w:t>
      </w:r>
      <w:r w:rsidRPr="007B66E6">
        <w:rPr>
          <w:rFonts w:ascii="Times New Roman" w:hAnsi="Times New Roman"/>
          <w:sz w:val="22"/>
        </w:rPr>
        <w:t xml:space="preserve"> </w:t>
      </w:r>
      <w:r w:rsidRPr="007B66E6">
        <w:rPr>
          <w:rFonts w:ascii="Times New Roman" w:hAnsi="Times New Roman" w:cs="Times New Roman"/>
          <w:sz w:val="22"/>
        </w:rPr>
        <w:t>γιγνομένου</w:t>
      </w:r>
      <w:r w:rsidRPr="007B66E6">
        <w:rPr>
          <w:rFonts w:ascii="Times New Roman" w:hAnsi="Times New Roman"/>
          <w:sz w:val="22"/>
        </w:rPr>
        <w:t xml:space="preserve"> π</w:t>
      </w:r>
      <w:r w:rsidRPr="007B66E6">
        <w:rPr>
          <w:rFonts w:ascii="Times New Roman" w:hAnsi="Times New Roman" w:cs="Times New Roman"/>
          <w:sz w:val="22"/>
        </w:rPr>
        <w:t>εριακτέον</w:t>
      </w:r>
      <w:r w:rsidRPr="007B66E6">
        <w:rPr>
          <w:rFonts w:ascii="Times New Roman" w:hAnsi="Times New Roman"/>
          <w:sz w:val="22"/>
        </w:rPr>
        <w:t xml:space="preserve"> </w:t>
      </w:r>
      <w:r w:rsidRPr="007B66E6">
        <w:rPr>
          <w:rFonts w:ascii="Times New Roman" w:hAnsi="Times New Roman" w:cs="Times New Roman"/>
          <w:sz w:val="22"/>
        </w:rPr>
        <w:t>ε</w:t>
      </w:r>
      <w:r w:rsidRPr="007B66E6">
        <w:rPr>
          <w:rFonts w:ascii="Times New Roman" w:hAnsi="Menlo Regular" w:cs="Menlo Regular"/>
          <w:sz w:val="22"/>
        </w:rPr>
        <w:t>ἶ</w:t>
      </w:r>
      <w:r w:rsidRPr="007B66E6">
        <w:rPr>
          <w:rFonts w:ascii="Times New Roman" w:hAnsi="Times New Roman" w:cs="Times New Roman"/>
          <w:sz w:val="22"/>
        </w:rPr>
        <w:t>ναι</w:t>
      </w:r>
      <w:r w:rsidRPr="007B66E6">
        <w:rPr>
          <w:rFonts w:ascii="Times New Roman" w:hAnsi="Times New Roman"/>
          <w:sz w:val="22"/>
        </w:rPr>
        <w:t xml:space="preserve">, </w:t>
      </w:r>
      <w:r w:rsidRPr="007B66E6">
        <w:rPr>
          <w:rFonts w:ascii="Times New Roman" w:hAnsi="Menlo Regular" w:cs="Menlo Regular"/>
          <w:sz w:val="22"/>
        </w:rPr>
        <w:t>ἕ</w:t>
      </w:r>
      <w:r w:rsidRPr="007B66E6">
        <w:rPr>
          <w:rFonts w:ascii="Times New Roman" w:hAnsi="Times New Roman" w:cs="Times New Roman"/>
          <w:sz w:val="22"/>
        </w:rPr>
        <w:t>ως</w:t>
      </w:r>
      <w:r w:rsidRPr="007B66E6">
        <w:rPr>
          <w:rFonts w:ascii="Times New Roman" w:hAnsi="Times New Roman"/>
          <w:sz w:val="22"/>
        </w:rPr>
        <w:t xml:space="preserve"> </w:t>
      </w:r>
      <w:r w:rsidRPr="007B66E6">
        <w:rPr>
          <w:rFonts w:ascii="Times New Roman" w:hAnsi="Menlo Regular" w:cs="Menlo Regular"/>
          <w:sz w:val="22"/>
        </w:rPr>
        <w:t>ἂ</w:t>
      </w:r>
      <w:r w:rsidRPr="007B66E6">
        <w:rPr>
          <w:rFonts w:ascii="Times New Roman" w:hAnsi="Times New Roman" w:cs="Times New Roman"/>
          <w:sz w:val="22"/>
        </w:rPr>
        <w:t>ν</w:t>
      </w:r>
      <w:r w:rsidRPr="007B66E6">
        <w:rPr>
          <w:rFonts w:ascii="Times New Roman" w:hAnsi="Times New Roman"/>
          <w:sz w:val="22"/>
        </w:rPr>
        <w:t xml:space="preserve"> </w:t>
      </w:r>
      <w:r w:rsidRPr="007B66E6">
        <w:rPr>
          <w:rFonts w:ascii="Times New Roman" w:hAnsi="Times New Roman" w:cs="Times New Roman"/>
          <w:sz w:val="22"/>
        </w:rPr>
        <w:t>ε</w:t>
      </w:r>
      <w:r w:rsidRPr="007B66E6">
        <w:rPr>
          <w:rFonts w:ascii="Times New Roman" w:hAnsi="Menlo Regular" w:cs="Menlo Regular"/>
          <w:sz w:val="22"/>
        </w:rPr>
        <w:t>ἰ</w:t>
      </w:r>
      <w:r w:rsidRPr="007B66E6">
        <w:rPr>
          <w:rFonts w:ascii="Times New Roman" w:hAnsi="Times New Roman" w:cs="Times New Roman"/>
          <w:sz w:val="22"/>
        </w:rPr>
        <w:t>ς</w:t>
      </w:r>
      <w:r w:rsidRPr="007B66E6">
        <w:rPr>
          <w:rFonts w:ascii="Times New Roman" w:hAnsi="Times New Roman"/>
          <w:sz w:val="22"/>
        </w:rPr>
        <w:t xml:space="preserve"> </w:t>
      </w:r>
      <w:r w:rsidRPr="007B66E6">
        <w:rPr>
          <w:rFonts w:ascii="Times New Roman" w:hAnsi="Times New Roman" w:cs="Times New Roman"/>
          <w:sz w:val="22"/>
        </w:rPr>
        <w:t>τ</w:t>
      </w:r>
      <w:r w:rsidRPr="007B66E6">
        <w:rPr>
          <w:rFonts w:ascii="Times New Roman" w:hAnsi="Menlo Regular" w:cs="Menlo Regular"/>
          <w:sz w:val="22"/>
        </w:rPr>
        <w:t>ὸ</w:t>
      </w:r>
      <w:r w:rsidRPr="007B66E6">
        <w:rPr>
          <w:rFonts w:ascii="Times New Roman" w:hAnsi="Times New Roman"/>
          <w:sz w:val="22"/>
        </w:rPr>
        <w:t xml:space="preserve"> </w:t>
      </w:r>
      <w:r w:rsidRPr="007B66E6">
        <w:rPr>
          <w:rFonts w:ascii="Times New Roman" w:hAnsi="Menlo Regular" w:cs="Menlo Regular"/>
          <w:sz w:val="22"/>
        </w:rPr>
        <w:t>ὂ</w:t>
      </w:r>
      <w:r w:rsidRPr="007B66E6">
        <w:rPr>
          <w:rFonts w:ascii="Times New Roman" w:hAnsi="Times New Roman" w:cs="Times New Roman"/>
          <w:sz w:val="22"/>
        </w:rPr>
        <w:t>ν</w:t>
      </w:r>
      <w:r w:rsidRPr="007B66E6">
        <w:rPr>
          <w:rFonts w:ascii="Times New Roman" w:hAnsi="Times New Roman"/>
          <w:sz w:val="22"/>
        </w:rPr>
        <w:t xml:space="preserve"> </w:t>
      </w:r>
      <w:r w:rsidRPr="007B66E6">
        <w:rPr>
          <w:rFonts w:ascii="Times New Roman" w:hAnsi="Times New Roman" w:cs="Times New Roman"/>
          <w:sz w:val="22"/>
        </w:rPr>
        <w:t>κα</w:t>
      </w:r>
      <w:r w:rsidRPr="007B66E6">
        <w:rPr>
          <w:rFonts w:ascii="Times New Roman" w:hAnsi="Menlo Regular" w:cs="Menlo Regular"/>
          <w:sz w:val="22"/>
        </w:rPr>
        <w:t>ὶ</w:t>
      </w:r>
      <w:r w:rsidRPr="007B66E6">
        <w:rPr>
          <w:rFonts w:ascii="Times New Roman" w:hAnsi="Times New Roman"/>
          <w:sz w:val="22"/>
        </w:rPr>
        <w:t xml:space="preserve"> </w:t>
      </w:r>
      <w:r w:rsidRPr="007B66E6">
        <w:rPr>
          <w:rFonts w:ascii="Times New Roman" w:hAnsi="Times New Roman" w:cs="Times New Roman"/>
          <w:sz w:val="22"/>
        </w:rPr>
        <w:t>το</w:t>
      </w:r>
      <w:r w:rsidRPr="007B66E6">
        <w:rPr>
          <w:rFonts w:ascii="Times New Roman" w:hAnsi="Menlo Regular" w:cs="Menlo Regular"/>
          <w:sz w:val="22"/>
        </w:rPr>
        <w:t>ῦ</w:t>
      </w:r>
      <w:r w:rsidRPr="007B66E6">
        <w:rPr>
          <w:rFonts w:ascii="Times New Roman" w:hAnsi="Times New Roman"/>
          <w:sz w:val="22"/>
        </w:rPr>
        <w:t xml:space="preserve"> </w:t>
      </w:r>
      <w:r w:rsidRPr="007B66E6">
        <w:rPr>
          <w:rFonts w:ascii="Times New Roman" w:hAnsi="Menlo Regular" w:cs="Menlo Regular"/>
          <w:sz w:val="22"/>
        </w:rPr>
        <w:t>ὄ</w:t>
      </w:r>
      <w:r w:rsidRPr="007B66E6">
        <w:rPr>
          <w:rFonts w:ascii="Times New Roman" w:hAnsi="Times New Roman" w:cs="Times New Roman"/>
          <w:sz w:val="22"/>
        </w:rPr>
        <w:t>ντος</w:t>
      </w:r>
      <w:r w:rsidRPr="007B66E6">
        <w:rPr>
          <w:rFonts w:ascii="Times New Roman" w:hAnsi="Times New Roman"/>
          <w:sz w:val="22"/>
        </w:rPr>
        <w:t xml:space="preserve"> </w:t>
      </w:r>
      <w:r w:rsidRPr="007B66E6">
        <w:rPr>
          <w:rFonts w:ascii="Times New Roman" w:hAnsi="Times New Roman" w:cs="Times New Roman"/>
          <w:sz w:val="22"/>
        </w:rPr>
        <w:t>τ</w:t>
      </w:r>
      <w:r w:rsidRPr="007B66E6">
        <w:rPr>
          <w:rFonts w:ascii="Times New Roman" w:hAnsi="Menlo Regular" w:cs="Menlo Regular"/>
          <w:sz w:val="22"/>
        </w:rPr>
        <w:t>ὸ</w:t>
      </w:r>
      <w:r w:rsidRPr="007B66E6">
        <w:rPr>
          <w:rFonts w:ascii="Times New Roman" w:hAnsi="Times New Roman"/>
          <w:sz w:val="22"/>
        </w:rPr>
        <w:t xml:space="preserve"> </w:t>
      </w:r>
      <w:r w:rsidRPr="007B66E6">
        <w:rPr>
          <w:rFonts w:ascii="Times New Roman" w:hAnsi="Times New Roman" w:cs="Times New Roman"/>
          <w:sz w:val="22"/>
        </w:rPr>
        <w:t>φανότατον</w:t>
      </w:r>
      <w:r w:rsidRPr="007B66E6">
        <w:rPr>
          <w:rFonts w:ascii="Times New Roman" w:hAnsi="Times New Roman"/>
          <w:sz w:val="22"/>
        </w:rPr>
        <w:t xml:space="preserve"> </w:t>
      </w:r>
      <w:r w:rsidRPr="007B66E6">
        <w:rPr>
          <w:rFonts w:ascii="Times New Roman" w:hAnsi="Times New Roman" w:cs="Times New Roman"/>
          <w:sz w:val="22"/>
        </w:rPr>
        <w:t>δυνατ</w:t>
      </w:r>
      <w:r w:rsidRPr="007B66E6">
        <w:rPr>
          <w:rFonts w:ascii="Times New Roman" w:hAnsi="Menlo Regular" w:cs="Menlo Regular"/>
          <w:sz w:val="22"/>
        </w:rPr>
        <w:t>ὴ</w:t>
      </w:r>
      <w:r w:rsidRPr="007B66E6">
        <w:rPr>
          <w:rFonts w:ascii="Times New Roman" w:hAnsi="Times New Roman"/>
          <w:sz w:val="22"/>
        </w:rPr>
        <w:t xml:space="preserve"> </w:t>
      </w:r>
      <w:r w:rsidRPr="007B66E6">
        <w:rPr>
          <w:rFonts w:ascii="Times New Roman" w:hAnsi="Times New Roman" w:cs="Times New Roman"/>
          <w:sz w:val="22"/>
        </w:rPr>
        <w:t>γένηται</w:t>
      </w:r>
      <w:r w:rsidRPr="007B66E6">
        <w:rPr>
          <w:rFonts w:ascii="Times New Roman" w:hAnsi="Times New Roman"/>
          <w:sz w:val="22"/>
        </w:rPr>
        <w:t xml:space="preserve"> </w:t>
      </w:r>
      <w:r w:rsidRPr="007B66E6">
        <w:rPr>
          <w:rFonts w:ascii="Times New Roman" w:hAnsi="Menlo Regular" w:cs="Menlo Regular"/>
          <w:sz w:val="22"/>
        </w:rPr>
        <w:t>ἀ</w:t>
      </w:r>
      <w:r w:rsidRPr="007B66E6">
        <w:rPr>
          <w:rFonts w:ascii="Times New Roman" w:hAnsi="Times New Roman" w:cs="Times New Roman"/>
          <w:sz w:val="22"/>
        </w:rPr>
        <w:t>νασχέσθαι</w:t>
      </w:r>
      <w:r w:rsidRPr="007B66E6">
        <w:rPr>
          <w:rFonts w:ascii="Times New Roman" w:hAnsi="Times New Roman"/>
          <w:sz w:val="22"/>
        </w:rPr>
        <w:t xml:space="preserve"> </w:t>
      </w:r>
      <w:r w:rsidRPr="007B66E6">
        <w:rPr>
          <w:rFonts w:ascii="Times New Roman" w:hAnsi="Times New Roman" w:cs="Times New Roman"/>
          <w:sz w:val="22"/>
        </w:rPr>
        <w:t>θεωμένη</w:t>
      </w:r>
      <w:r w:rsidRPr="007B66E6">
        <w:rPr>
          <w:rFonts w:ascii="Times New Roman" w:hAnsi="Times New Roman"/>
          <w:sz w:val="22"/>
        </w:rPr>
        <w:t xml:space="preserve">: </w:t>
      </w:r>
      <w:r w:rsidRPr="007B66E6">
        <w:rPr>
          <w:rFonts w:ascii="Times New Roman" w:hAnsi="Times New Roman" w:cs="Times New Roman"/>
          <w:sz w:val="22"/>
        </w:rPr>
        <w:t>το</w:t>
      </w:r>
      <w:r w:rsidRPr="007B66E6">
        <w:rPr>
          <w:rFonts w:ascii="Times New Roman" w:hAnsi="Menlo Regular" w:cs="Menlo Regular"/>
          <w:sz w:val="22"/>
        </w:rPr>
        <w:t>ῦ</w:t>
      </w:r>
      <w:r w:rsidRPr="007B66E6">
        <w:rPr>
          <w:rFonts w:ascii="Times New Roman" w:hAnsi="Times New Roman" w:cs="Times New Roman"/>
          <w:sz w:val="22"/>
        </w:rPr>
        <w:t>το</w:t>
      </w:r>
      <w:r w:rsidRPr="007B66E6">
        <w:rPr>
          <w:rFonts w:ascii="Times New Roman" w:hAnsi="Times New Roman"/>
          <w:sz w:val="22"/>
        </w:rPr>
        <w:t xml:space="preserve"> </w:t>
      </w:r>
      <w:r w:rsidRPr="007B66E6">
        <w:rPr>
          <w:rFonts w:ascii="Times New Roman" w:hAnsi="Times New Roman" w:cs="Times New Roman"/>
          <w:sz w:val="22"/>
        </w:rPr>
        <w:t>δ</w:t>
      </w:r>
      <w:r w:rsidRPr="007B66E6">
        <w:rPr>
          <w:rFonts w:ascii="Times New Roman" w:hAnsi="Menlo Regular" w:cs="Menlo Regular"/>
          <w:sz w:val="22"/>
        </w:rPr>
        <w:t>᾽</w:t>
      </w:r>
      <w:r w:rsidRPr="007B66E6">
        <w:rPr>
          <w:rFonts w:ascii="Times New Roman" w:hAnsi="Times New Roman"/>
          <w:sz w:val="22"/>
        </w:rPr>
        <w:t xml:space="preserve"> </w:t>
      </w:r>
      <w:r w:rsidRPr="007B66E6">
        <w:rPr>
          <w:rFonts w:ascii="Times New Roman" w:hAnsi="Times New Roman" w:cs="Times New Roman"/>
          <w:sz w:val="22"/>
        </w:rPr>
        <w:t>ε</w:t>
      </w:r>
      <w:r w:rsidRPr="007B66E6">
        <w:rPr>
          <w:rFonts w:ascii="Times New Roman" w:hAnsi="Menlo Regular" w:cs="Menlo Regular"/>
          <w:sz w:val="22"/>
        </w:rPr>
        <w:t>ἶ</w:t>
      </w:r>
      <w:r w:rsidRPr="007B66E6">
        <w:rPr>
          <w:rFonts w:ascii="Times New Roman" w:hAnsi="Times New Roman" w:cs="Times New Roman"/>
          <w:sz w:val="22"/>
        </w:rPr>
        <w:t>ναί</w:t>
      </w:r>
      <w:r w:rsidRPr="007B66E6">
        <w:rPr>
          <w:rFonts w:ascii="Times New Roman" w:hAnsi="Times New Roman"/>
          <w:sz w:val="22"/>
        </w:rPr>
        <w:t xml:space="preserve"> </w:t>
      </w:r>
      <w:r w:rsidRPr="007B66E6">
        <w:rPr>
          <w:rFonts w:ascii="Times New Roman" w:hAnsi="Times New Roman" w:cs="Times New Roman"/>
          <w:sz w:val="22"/>
        </w:rPr>
        <w:t>φαμεν</w:t>
      </w:r>
      <w:r w:rsidRPr="007B66E6">
        <w:rPr>
          <w:rFonts w:ascii="Times New Roman" w:hAnsi="Times New Roman"/>
          <w:sz w:val="22"/>
        </w:rPr>
        <w:t xml:space="preserve"> </w:t>
      </w:r>
      <w:r w:rsidRPr="007B66E6">
        <w:rPr>
          <w:rFonts w:ascii="Times New Roman" w:hAnsi="Times New Roman" w:cs="Times New Roman"/>
          <w:sz w:val="22"/>
        </w:rPr>
        <w:t>τ</w:t>
      </w:r>
      <w:r w:rsidRPr="007B66E6">
        <w:rPr>
          <w:rFonts w:ascii="Times New Roman" w:hAnsi="Menlo Regular" w:cs="Menlo Regular"/>
          <w:sz w:val="22"/>
        </w:rPr>
        <w:t>ἀ</w:t>
      </w:r>
      <w:r w:rsidRPr="007B66E6">
        <w:rPr>
          <w:rFonts w:ascii="Times New Roman" w:hAnsi="Times New Roman" w:cs="Times New Roman"/>
          <w:sz w:val="22"/>
        </w:rPr>
        <w:t>γαθόν</w:t>
      </w:r>
      <w:r w:rsidRPr="007B66E6">
        <w:rPr>
          <w:rFonts w:ascii="Times New Roman" w:hAnsi="Times New Roman"/>
          <w:sz w:val="22"/>
        </w:rPr>
        <w:t xml:space="preserve">. </w:t>
      </w:r>
      <w:r w:rsidRPr="007B66E6">
        <w:rPr>
          <w:rFonts w:ascii="Times New Roman" w:hAnsi="Menlo Regular" w:cs="Menlo Regular"/>
          <w:sz w:val="22"/>
        </w:rPr>
        <w:t>ἦ</w:t>
      </w:r>
      <w:r w:rsidRPr="007B66E6">
        <w:rPr>
          <w:rFonts w:ascii="Times New Roman" w:hAnsi="Times New Roman"/>
          <w:sz w:val="22"/>
        </w:rPr>
        <w:t xml:space="preserve"> </w:t>
      </w:r>
      <w:r w:rsidRPr="007B66E6">
        <w:rPr>
          <w:rFonts w:ascii="Times New Roman" w:hAnsi="Times New Roman" w:cs="Times New Roman"/>
          <w:sz w:val="22"/>
        </w:rPr>
        <w:t>γάρ</w:t>
      </w:r>
      <w:r w:rsidRPr="007B66E6">
        <w:rPr>
          <w:rFonts w:ascii="Times New Roman" w:hAnsi="Times New Roman"/>
          <w:sz w:val="22"/>
        </w:rPr>
        <w:t xml:space="preserve">; </w:t>
      </w:r>
      <w:r w:rsidRPr="007B66E6">
        <w:rPr>
          <w:rFonts w:ascii="Times New Roman" w:hAnsi="Times New Roman" w:cs="Times New Roman"/>
          <w:sz w:val="22"/>
        </w:rPr>
        <w:t>ναί</w:t>
      </w:r>
      <w:r w:rsidRPr="007B66E6">
        <w:rPr>
          <w:rFonts w:ascii="Times New Roman" w:hAnsi="Times New Roman"/>
          <w:sz w:val="22"/>
        </w:rPr>
        <w:t>.</w:t>
      </w:r>
      <w:r w:rsidRPr="007B66E6">
        <w:rPr>
          <w:rFonts w:ascii="Times New Roman" w:hAnsi="Times New Roman" w:cs="Times New Roman"/>
          <w:sz w:val="22"/>
        </w:rPr>
        <w:t>τούτου</w:t>
      </w:r>
      <w:r w:rsidRPr="007B66E6">
        <w:rPr>
          <w:rFonts w:ascii="Times New Roman" w:hAnsi="Times New Roman"/>
          <w:sz w:val="22"/>
        </w:rPr>
        <w:t xml:space="preserve"> </w:t>
      </w:r>
      <w:r w:rsidRPr="007B66E6">
        <w:rPr>
          <w:rFonts w:ascii="Times New Roman" w:hAnsi="Times New Roman" w:cs="Times New Roman"/>
          <w:sz w:val="22"/>
        </w:rPr>
        <w:t>τοίνυν</w:t>
      </w:r>
      <w:r w:rsidRPr="007B66E6">
        <w:rPr>
          <w:rFonts w:ascii="Times New Roman" w:hAnsi="Times New Roman"/>
          <w:sz w:val="22"/>
        </w:rPr>
        <w:t xml:space="preserve">, </w:t>
      </w:r>
      <w:r w:rsidRPr="007B66E6">
        <w:rPr>
          <w:rFonts w:ascii="Times New Roman" w:hAnsi="Menlo Regular" w:cs="Menlo Regular"/>
          <w:sz w:val="22"/>
        </w:rPr>
        <w:t>ἦ</w:t>
      </w:r>
      <w:r w:rsidRPr="007B66E6">
        <w:rPr>
          <w:rFonts w:ascii="Times New Roman" w:hAnsi="Times New Roman" w:cs="Times New Roman"/>
          <w:sz w:val="22"/>
        </w:rPr>
        <w:t>ν</w:t>
      </w:r>
      <w:r w:rsidRPr="007B66E6">
        <w:rPr>
          <w:rFonts w:ascii="Times New Roman" w:hAnsi="Times New Roman"/>
          <w:sz w:val="22"/>
        </w:rPr>
        <w:t xml:space="preserve"> </w:t>
      </w:r>
      <w:r w:rsidRPr="007B66E6">
        <w:rPr>
          <w:rFonts w:ascii="Times New Roman" w:hAnsi="Times New Roman" w:cs="Times New Roman"/>
          <w:sz w:val="22"/>
        </w:rPr>
        <w:t>δ</w:t>
      </w:r>
      <w:r w:rsidRPr="007B66E6">
        <w:rPr>
          <w:rFonts w:ascii="Times New Roman" w:hAnsi="Menlo Regular" w:cs="Menlo Regular"/>
          <w:sz w:val="22"/>
        </w:rPr>
        <w:t>᾽</w:t>
      </w:r>
      <w:r w:rsidRPr="007B66E6">
        <w:rPr>
          <w:rFonts w:ascii="Times New Roman" w:hAnsi="Times New Roman"/>
          <w:sz w:val="22"/>
        </w:rPr>
        <w:t xml:space="preserve"> </w:t>
      </w:r>
      <w:r w:rsidRPr="007B66E6">
        <w:rPr>
          <w:rFonts w:ascii="Times New Roman" w:hAnsi="Menlo Regular" w:cs="Menlo Regular"/>
          <w:sz w:val="22"/>
        </w:rPr>
        <w:t>ἐ</w:t>
      </w:r>
      <w:r w:rsidRPr="007B66E6">
        <w:rPr>
          <w:rFonts w:ascii="Times New Roman" w:hAnsi="Times New Roman" w:cs="Times New Roman"/>
          <w:sz w:val="22"/>
        </w:rPr>
        <w:t>γώ</w:t>
      </w:r>
      <w:r w:rsidRPr="007B66E6">
        <w:rPr>
          <w:rFonts w:ascii="Times New Roman" w:hAnsi="Times New Roman"/>
          <w:sz w:val="22"/>
        </w:rPr>
        <w:t xml:space="preserve">, </w:t>
      </w:r>
      <w:r w:rsidRPr="007B66E6">
        <w:rPr>
          <w:rFonts w:ascii="Times New Roman" w:hAnsi="Times New Roman" w:cs="Times New Roman"/>
          <w:sz w:val="22"/>
        </w:rPr>
        <w:t>α</w:t>
      </w:r>
      <w:r w:rsidRPr="007B66E6">
        <w:rPr>
          <w:rFonts w:ascii="Times New Roman" w:hAnsi="Menlo Regular" w:cs="Menlo Regular"/>
          <w:sz w:val="22"/>
        </w:rPr>
        <w:t>ὐ</w:t>
      </w:r>
      <w:r w:rsidRPr="007B66E6">
        <w:rPr>
          <w:rFonts w:ascii="Times New Roman" w:hAnsi="Times New Roman" w:cs="Times New Roman"/>
          <w:sz w:val="22"/>
        </w:rPr>
        <w:t>το</w:t>
      </w:r>
      <w:r w:rsidRPr="007B66E6">
        <w:rPr>
          <w:rFonts w:ascii="Times New Roman" w:hAnsi="Menlo Regular" w:cs="Menlo Regular"/>
          <w:sz w:val="22"/>
        </w:rPr>
        <w:t>ῦ</w:t>
      </w:r>
      <w:r w:rsidRPr="007B66E6">
        <w:rPr>
          <w:rFonts w:ascii="Times New Roman" w:hAnsi="Times New Roman"/>
          <w:sz w:val="22"/>
        </w:rPr>
        <w:t xml:space="preserve"> </w:t>
      </w:r>
      <w:r w:rsidRPr="007B66E6">
        <w:rPr>
          <w:rFonts w:ascii="Times New Roman" w:hAnsi="Times New Roman" w:cs="Times New Roman"/>
          <w:sz w:val="22"/>
        </w:rPr>
        <w:t>τέχνη</w:t>
      </w:r>
      <w:r w:rsidRPr="007B66E6">
        <w:rPr>
          <w:rFonts w:ascii="Times New Roman" w:hAnsi="Times New Roman"/>
          <w:sz w:val="22"/>
        </w:rPr>
        <w:t xml:space="preserve"> </w:t>
      </w:r>
      <w:r w:rsidRPr="007B66E6">
        <w:rPr>
          <w:rFonts w:ascii="Times New Roman" w:hAnsi="Menlo Regular" w:cs="Menlo Regular"/>
          <w:sz w:val="22"/>
        </w:rPr>
        <w:t>ἂ</w:t>
      </w:r>
      <w:r w:rsidRPr="007B66E6">
        <w:rPr>
          <w:rFonts w:ascii="Times New Roman" w:hAnsi="Times New Roman" w:cs="Times New Roman"/>
          <w:sz w:val="22"/>
        </w:rPr>
        <w:t>ν</w:t>
      </w:r>
      <w:r w:rsidRPr="007B66E6">
        <w:rPr>
          <w:rFonts w:ascii="Times New Roman" w:hAnsi="Times New Roman"/>
          <w:sz w:val="22"/>
        </w:rPr>
        <w:t xml:space="preserve"> </w:t>
      </w:r>
      <w:r w:rsidRPr="007B66E6">
        <w:rPr>
          <w:rFonts w:ascii="Times New Roman" w:hAnsi="Times New Roman" w:cs="Times New Roman"/>
          <w:sz w:val="22"/>
        </w:rPr>
        <w:t>ε</w:t>
      </w:r>
      <w:r w:rsidRPr="007B66E6">
        <w:rPr>
          <w:rFonts w:ascii="Times New Roman" w:hAnsi="Menlo Regular" w:cs="Menlo Regular"/>
          <w:sz w:val="22"/>
        </w:rPr>
        <w:t>ἴ</w:t>
      </w:r>
      <w:r w:rsidRPr="007B66E6">
        <w:rPr>
          <w:rFonts w:ascii="Times New Roman" w:hAnsi="Times New Roman" w:cs="Times New Roman"/>
          <w:sz w:val="22"/>
        </w:rPr>
        <w:t>η</w:t>
      </w:r>
      <w:r w:rsidRPr="007B66E6">
        <w:rPr>
          <w:rFonts w:ascii="Times New Roman" w:hAnsi="Times New Roman"/>
          <w:sz w:val="22"/>
        </w:rPr>
        <w:t xml:space="preserve">, </w:t>
      </w:r>
      <w:r w:rsidRPr="007B66E6">
        <w:rPr>
          <w:rFonts w:ascii="Times New Roman" w:hAnsi="Times New Roman" w:cs="Times New Roman"/>
          <w:sz w:val="22"/>
        </w:rPr>
        <w:t>τ</w:t>
      </w:r>
      <w:r w:rsidRPr="007B66E6">
        <w:rPr>
          <w:rFonts w:ascii="Times New Roman" w:hAnsi="Menlo Regular" w:cs="Menlo Regular"/>
          <w:sz w:val="22"/>
        </w:rPr>
        <w:t>ῆ</w:t>
      </w:r>
      <w:r w:rsidRPr="007B66E6">
        <w:rPr>
          <w:rFonts w:ascii="Times New Roman" w:hAnsi="Times New Roman" w:cs="Times New Roman"/>
          <w:sz w:val="22"/>
        </w:rPr>
        <w:t>ς</w:t>
      </w:r>
      <w:r w:rsidRPr="007B66E6">
        <w:rPr>
          <w:rFonts w:ascii="Times New Roman" w:hAnsi="Times New Roman"/>
          <w:sz w:val="22"/>
        </w:rPr>
        <w:t xml:space="preserve"> π</w:t>
      </w:r>
      <w:r w:rsidRPr="007B66E6">
        <w:rPr>
          <w:rFonts w:ascii="Times New Roman" w:hAnsi="Times New Roman" w:cs="Times New Roman"/>
          <w:sz w:val="22"/>
        </w:rPr>
        <w:t>εριαγωγ</w:t>
      </w:r>
      <w:r w:rsidRPr="007B66E6">
        <w:rPr>
          <w:rFonts w:ascii="Times New Roman" w:hAnsi="Menlo Regular" w:cs="Menlo Regular"/>
          <w:sz w:val="22"/>
        </w:rPr>
        <w:t>ῆ</w:t>
      </w:r>
      <w:r w:rsidRPr="007B66E6">
        <w:rPr>
          <w:rFonts w:ascii="Times New Roman" w:hAnsi="Times New Roman" w:cs="Times New Roman"/>
          <w:sz w:val="22"/>
        </w:rPr>
        <w:t>ς</w:t>
      </w:r>
      <w:r w:rsidRPr="007B66E6">
        <w:rPr>
          <w:rFonts w:ascii="Times New Roman" w:hAnsi="Times New Roman"/>
          <w:sz w:val="22"/>
        </w:rPr>
        <w:t xml:space="preserve">, </w:t>
      </w:r>
      <w:r w:rsidRPr="007B66E6">
        <w:rPr>
          <w:rFonts w:ascii="Times New Roman" w:hAnsi="Times New Roman" w:cs="Times New Roman"/>
          <w:sz w:val="22"/>
        </w:rPr>
        <w:t>τίνα</w:t>
      </w:r>
      <w:r w:rsidRPr="007B66E6">
        <w:rPr>
          <w:rFonts w:ascii="Times New Roman" w:hAnsi="Times New Roman"/>
          <w:sz w:val="22"/>
        </w:rPr>
        <w:t xml:space="preserve"> </w:t>
      </w:r>
      <w:r w:rsidRPr="007B66E6">
        <w:rPr>
          <w:rFonts w:ascii="Times New Roman" w:hAnsi="Times New Roman" w:cs="Times New Roman"/>
          <w:sz w:val="22"/>
        </w:rPr>
        <w:t>τρό</w:t>
      </w:r>
      <w:r w:rsidRPr="007B66E6">
        <w:rPr>
          <w:rFonts w:ascii="Times New Roman" w:hAnsi="Times New Roman"/>
          <w:sz w:val="22"/>
        </w:rPr>
        <w:t>π</w:t>
      </w:r>
      <w:r w:rsidRPr="007B66E6">
        <w:rPr>
          <w:rFonts w:ascii="Times New Roman" w:hAnsi="Times New Roman" w:cs="Times New Roman"/>
          <w:sz w:val="22"/>
        </w:rPr>
        <w:t>ον</w:t>
      </w:r>
      <w:r w:rsidRPr="007B66E6">
        <w:rPr>
          <w:rFonts w:ascii="Times New Roman" w:hAnsi="Times New Roman"/>
          <w:sz w:val="22"/>
        </w:rPr>
        <w:t xml:space="preserve"> </w:t>
      </w:r>
      <w:r w:rsidRPr="007B66E6">
        <w:rPr>
          <w:rFonts w:ascii="Times New Roman" w:hAnsi="Menlo Regular" w:cs="Menlo Regular"/>
          <w:sz w:val="22"/>
        </w:rPr>
        <w:t>ὡ</w:t>
      </w:r>
      <w:r w:rsidRPr="007B66E6">
        <w:rPr>
          <w:rFonts w:ascii="Times New Roman" w:hAnsi="Times New Roman" w:cs="Times New Roman"/>
          <w:sz w:val="22"/>
        </w:rPr>
        <w:t>ς</w:t>
      </w:r>
      <w:r w:rsidRPr="007B66E6">
        <w:rPr>
          <w:rFonts w:ascii="Times New Roman" w:hAnsi="Times New Roman"/>
          <w:sz w:val="22"/>
        </w:rPr>
        <w:t xml:space="preserve"> </w:t>
      </w:r>
      <w:r w:rsidRPr="007B66E6">
        <w:rPr>
          <w:rFonts w:ascii="Times New Roman" w:hAnsi="Menlo Regular" w:cs="Menlo Regular"/>
          <w:sz w:val="22"/>
        </w:rPr>
        <w:t>ῥᾷ</w:t>
      </w:r>
      <w:r w:rsidRPr="007B66E6">
        <w:rPr>
          <w:rFonts w:ascii="Times New Roman" w:hAnsi="Times New Roman" w:cs="Times New Roman"/>
          <w:sz w:val="22"/>
        </w:rPr>
        <w:t>στά</w:t>
      </w:r>
      <w:r w:rsidRPr="007B66E6">
        <w:rPr>
          <w:rFonts w:ascii="Times New Roman" w:hAnsi="Times New Roman"/>
          <w:sz w:val="22"/>
        </w:rPr>
        <w:t xml:space="preserve"> </w:t>
      </w:r>
      <w:r w:rsidRPr="007B66E6">
        <w:rPr>
          <w:rFonts w:ascii="Times New Roman" w:hAnsi="Times New Roman" w:cs="Times New Roman"/>
          <w:sz w:val="22"/>
        </w:rPr>
        <w:t>τε</w:t>
      </w:r>
      <w:r w:rsidRPr="007B66E6">
        <w:rPr>
          <w:rFonts w:ascii="Times New Roman" w:hAnsi="Times New Roman"/>
          <w:sz w:val="22"/>
        </w:rPr>
        <w:t xml:space="preserve"> </w:t>
      </w:r>
      <w:r w:rsidRPr="007B66E6">
        <w:rPr>
          <w:rFonts w:ascii="Times New Roman" w:hAnsi="Times New Roman" w:cs="Times New Roman"/>
          <w:sz w:val="22"/>
        </w:rPr>
        <w:t>κα</w:t>
      </w:r>
      <w:r w:rsidRPr="007B66E6">
        <w:rPr>
          <w:rFonts w:ascii="Times New Roman" w:hAnsi="Menlo Regular" w:cs="Menlo Regular"/>
          <w:sz w:val="22"/>
        </w:rPr>
        <w:t>ὶ</w:t>
      </w:r>
      <w:r w:rsidRPr="007B66E6">
        <w:rPr>
          <w:rFonts w:ascii="Times New Roman" w:hAnsi="Times New Roman"/>
          <w:sz w:val="22"/>
        </w:rPr>
        <w:t xml:space="preserve"> </w:t>
      </w:r>
      <w:r w:rsidRPr="007B66E6">
        <w:rPr>
          <w:rFonts w:ascii="Times New Roman" w:hAnsi="Menlo Regular" w:cs="Menlo Regular"/>
          <w:sz w:val="22"/>
        </w:rPr>
        <w:t>ἀ</w:t>
      </w:r>
      <w:r w:rsidRPr="007B66E6">
        <w:rPr>
          <w:rFonts w:ascii="Times New Roman" w:hAnsi="Times New Roman" w:cs="Times New Roman"/>
          <w:sz w:val="22"/>
        </w:rPr>
        <w:t>νυσιμώτατα</w:t>
      </w:r>
      <w:r w:rsidRPr="007B66E6">
        <w:rPr>
          <w:rFonts w:ascii="Times New Roman" w:hAnsi="Times New Roman"/>
          <w:sz w:val="22"/>
        </w:rPr>
        <w:t xml:space="preserve"> </w:t>
      </w:r>
      <w:r w:rsidRPr="007B66E6">
        <w:rPr>
          <w:rFonts w:ascii="Times New Roman" w:hAnsi="Times New Roman" w:cs="Times New Roman"/>
          <w:sz w:val="22"/>
        </w:rPr>
        <w:t>μεταστραφήσεται</w:t>
      </w:r>
      <w:r w:rsidRPr="007B66E6">
        <w:rPr>
          <w:rFonts w:ascii="Times New Roman" w:hAnsi="Times New Roman"/>
          <w:sz w:val="22"/>
        </w:rPr>
        <w:t xml:space="preserve">, </w:t>
      </w:r>
      <w:r w:rsidRPr="007B66E6">
        <w:rPr>
          <w:rFonts w:ascii="Times New Roman" w:hAnsi="Times New Roman" w:cs="Times New Roman"/>
          <w:sz w:val="22"/>
        </w:rPr>
        <w:t>ο</w:t>
      </w:r>
      <w:r w:rsidRPr="007B66E6">
        <w:rPr>
          <w:rFonts w:ascii="Times New Roman" w:hAnsi="Menlo Regular" w:cs="Menlo Regular"/>
          <w:sz w:val="22"/>
        </w:rPr>
        <w:t>ὐ</w:t>
      </w:r>
      <w:r w:rsidRPr="007B66E6">
        <w:rPr>
          <w:rFonts w:ascii="Times New Roman" w:hAnsi="Times New Roman"/>
          <w:sz w:val="22"/>
        </w:rPr>
        <w:t xml:space="preserve"> </w:t>
      </w:r>
      <w:r w:rsidRPr="007B66E6">
        <w:rPr>
          <w:rFonts w:ascii="Times New Roman" w:hAnsi="Times New Roman" w:cs="Times New Roman"/>
          <w:sz w:val="22"/>
        </w:rPr>
        <w:t>το</w:t>
      </w:r>
      <w:r w:rsidRPr="007B66E6">
        <w:rPr>
          <w:rFonts w:ascii="Times New Roman" w:hAnsi="Menlo Regular" w:cs="Menlo Regular"/>
          <w:sz w:val="22"/>
        </w:rPr>
        <w:t>ῦ</w:t>
      </w:r>
      <w:r w:rsidRPr="007B66E6">
        <w:rPr>
          <w:rFonts w:ascii="Times New Roman" w:hAnsi="Times New Roman"/>
          <w:sz w:val="22"/>
        </w:rPr>
        <w:t xml:space="preserve"> </w:t>
      </w:r>
      <w:r w:rsidRPr="007B66E6">
        <w:rPr>
          <w:rFonts w:ascii="Times New Roman" w:hAnsi="Menlo Regular" w:cs="Menlo Regular"/>
          <w:sz w:val="22"/>
        </w:rPr>
        <w:t>ἐ</w:t>
      </w:r>
      <w:r w:rsidRPr="007B66E6">
        <w:rPr>
          <w:rFonts w:ascii="Times New Roman" w:hAnsi="Times New Roman" w:cs="Times New Roman"/>
          <w:sz w:val="22"/>
        </w:rPr>
        <w:t>μ</w:t>
      </w:r>
      <w:r w:rsidRPr="007B66E6">
        <w:rPr>
          <w:rFonts w:ascii="Times New Roman" w:hAnsi="Times New Roman"/>
          <w:sz w:val="22"/>
        </w:rPr>
        <w:t>π</w:t>
      </w:r>
      <w:r w:rsidRPr="007B66E6">
        <w:rPr>
          <w:rFonts w:ascii="Times New Roman" w:hAnsi="Times New Roman" w:cs="Times New Roman"/>
          <w:sz w:val="22"/>
        </w:rPr>
        <w:t>οι</w:t>
      </w:r>
      <w:r w:rsidRPr="007B66E6">
        <w:rPr>
          <w:rFonts w:ascii="Times New Roman" w:hAnsi="Menlo Regular" w:cs="Menlo Regular"/>
          <w:sz w:val="22"/>
        </w:rPr>
        <w:t>ῆ</w:t>
      </w:r>
      <w:r w:rsidRPr="007B66E6">
        <w:rPr>
          <w:rFonts w:ascii="Times New Roman" w:hAnsi="Times New Roman" w:cs="Times New Roman"/>
          <w:sz w:val="22"/>
        </w:rPr>
        <w:t>σαι</w:t>
      </w:r>
      <w:r w:rsidRPr="007B66E6">
        <w:rPr>
          <w:rFonts w:ascii="Times New Roman" w:hAnsi="Times New Roman"/>
          <w:sz w:val="22"/>
        </w:rPr>
        <w:t xml:space="preserve"> </w:t>
      </w:r>
      <w:r w:rsidRPr="007B66E6">
        <w:rPr>
          <w:rFonts w:ascii="Times New Roman" w:hAnsi="Times New Roman" w:cs="Times New Roman"/>
          <w:sz w:val="22"/>
        </w:rPr>
        <w:t>α</w:t>
      </w:r>
      <w:r w:rsidRPr="007B66E6">
        <w:rPr>
          <w:rFonts w:ascii="Times New Roman" w:hAnsi="Menlo Regular" w:cs="Menlo Regular"/>
          <w:sz w:val="22"/>
        </w:rPr>
        <w:t>ὐ</w:t>
      </w:r>
      <w:r w:rsidRPr="007B66E6">
        <w:rPr>
          <w:rFonts w:ascii="Times New Roman" w:hAnsi="Times New Roman" w:cs="Times New Roman"/>
          <w:sz w:val="22"/>
        </w:rPr>
        <w:t>τ</w:t>
      </w:r>
      <w:r w:rsidRPr="007B66E6">
        <w:rPr>
          <w:rFonts w:ascii="Times New Roman" w:hAnsi="Menlo Regular" w:cs="Menlo Regular"/>
          <w:sz w:val="22"/>
        </w:rPr>
        <w:t>ῷ</w:t>
      </w:r>
      <w:r w:rsidRPr="007B66E6">
        <w:rPr>
          <w:rFonts w:ascii="Times New Roman" w:hAnsi="Times New Roman"/>
          <w:sz w:val="22"/>
        </w:rPr>
        <w:t xml:space="preserve"> </w:t>
      </w:r>
      <w:r w:rsidRPr="007B66E6">
        <w:rPr>
          <w:rFonts w:ascii="Times New Roman" w:hAnsi="Times New Roman" w:cs="Times New Roman"/>
          <w:sz w:val="22"/>
        </w:rPr>
        <w:t>τ</w:t>
      </w:r>
      <w:r w:rsidRPr="007B66E6">
        <w:rPr>
          <w:rFonts w:ascii="Times New Roman" w:hAnsi="Menlo Regular" w:cs="Menlo Regular"/>
          <w:sz w:val="22"/>
        </w:rPr>
        <w:t>ὸ</w:t>
      </w:r>
      <w:r w:rsidRPr="007B66E6">
        <w:rPr>
          <w:rFonts w:ascii="Times New Roman" w:hAnsi="Times New Roman"/>
          <w:sz w:val="22"/>
        </w:rPr>
        <w:t xml:space="preserve"> </w:t>
      </w:r>
      <w:r w:rsidRPr="007B66E6">
        <w:rPr>
          <w:rFonts w:ascii="Times New Roman" w:hAnsi="Menlo Regular" w:cs="Menlo Regular"/>
          <w:sz w:val="22"/>
        </w:rPr>
        <w:t>ὁ</w:t>
      </w:r>
      <w:r w:rsidRPr="007B66E6">
        <w:rPr>
          <w:rFonts w:ascii="Times New Roman" w:hAnsi="Times New Roman" w:cs="Times New Roman"/>
          <w:sz w:val="22"/>
        </w:rPr>
        <w:t>ρ</w:t>
      </w:r>
      <w:r w:rsidRPr="007B66E6">
        <w:rPr>
          <w:rFonts w:ascii="Times New Roman" w:hAnsi="Menlo Regular" w:cs="Menlo Regular"/>
          <w:sz w:val="22"/>
        </w:rPr>
        <w:t>ᾶ</w:t>
      </w:r>
      <w:r w:rsidRPr="007B66E6">
        <w:rPr>
          <w:rFonts w:ascii="Times New Roman" w:hAnsi="Times New Roman" w:cs="Times New Roman"/>
          <w:sz w:val="22"/>
        </w:rPr>
        <w:t>ν</w:t>
      </w:r>
      <w:r w:rsidRPr="007B66E6">
        <w:rPr>
          <w:rFonts w:ascii="Times New Roman" w:hAnsi="Times New Roman"/>
          <w:sz w:val="22"/>
        </w:rPr>
        <w:t xml:space="preserve">, </w:t>
      </w:r>
      <w:r w:rsidRPr="007B66E6">
        <w:rPr>
          <w:rFonts w:ascii="Times New Roman" w:hAnsi="Menlo Regular" w:cs="Menlo Regular"/>
          <w:sz w:val="22"/>
        </w:rPr>
        <w:t>ἀ</w:t>
      </w:r>
      <w:r w:rsidRPr="007B66E6">
        <w:rPr>
          <w:rFonts w:ascii="Times New Roman" w:hAnsi="Times New Roman" w:cs="Times New Roman"/>
          <w:sz w:val="22"/>
        </w:rPr>
        <w:t>λλ</w:t>
      </w:r>
      <w:r w:rsidRPr="007B66E6">
        <w:rPr>
          <w:rFonts w:ascii="Times New Roman" w:hAnsi="Menlo Regular" w:cs="Menlo Regular"/>
          <w:sz w:val="22"/>
        </w:rPr>
        <w:t>᾽</w:t>
      </w:r>
      <w:r w:rsidRPr="007B66E6">
        <w:rPr>
          <w:rFonts w:ascii="Times New Roman" w:hAnsi="Times New Roman"/>
          <w:sz w:val="22"/>
        </w:rPr>
        <w:t xml:space="preserve"> </w:t>
      </w:r>
      <w:r w:rsidRPr="007B66E6">
        <w:rPr>
          <w:rFonts w:ascii="Times New Roman" w:hAnsi="Menlo Regular" w:cs="Menlo Regular"/>
          <w:sz w:val="22"/>
        </w:rPr>
        <w:t>ὡ</w:t>
      </w:r>
      <w:r w:rsidRPr="007B66E6">
        <w:rPr>
          <w:rFonts w:ascii="Times New Roman" w:hAnsi="Times New Roman" w:cs="Times New Roman"/>
          <w:sz w:val="22"/>
        </w:rPr>
        <w:t>ς</w:t>
      </w:r>
      <w:r w:rsidRPr="007B66E6">
        <w:rPr>
          <w:rFonts w:ascii="Times New Roman" w:hAnsi="Times New Roman"/>
          <w:sz w:val="22"/>
        </w:rPr>
        <w:t xml:space="preserve"> </w:t>
      </w:r>
      <w:r w:rsidRPr="007B66E6">
        <w:rPr>
          <w:rFonts w:ascii="Times New Roman" w:hAnsi="Menlo Regular" w:cs="Menlo Regular"/>
          <w:sz w:val="22"/>
        </w:rPr>
        <w:t>ἔ</w:t>
      </w:r>
      <w:r w:rsidRPr="007B66E6">
        <w:rPr>
          <w:rFonts w:ascii="Times New Roman" w:hAnsi="Times New Roman" w:cs="Times New Roman"/>
          <w:sz w:val="22"/>
        </w:rPr>
        <w:t>χοντι</w:t>
      </w:r>
      <w:r w:rsidRPr="007B66E6">
        <w:rPr>
          <w:rFonts w:ascii="Times New Roman" w:hAnsi="Times New Roman"/>
          <w:sz w:val="22"/>
        </w:rPr>
        <w:t xml:space="preserve"> </w:t>
      </w:r>
      <w:r w:rsidRPr="007B66E6">
        <w:rPr>
          <w:rFonts w:ascii="Times New Roman" w:hAnsi="Times New Roman" w:cs="Times New Roman"/>
          <w:sz w:val="22"/>
        </w:rPr>
        <w:t>μ</w:t>
      </w:r>
      <w:r w:rsidRPr="007B66E6">
        <w:rPr>
          <w:rFonts w:ascii="Times New Roman" w:hAnsi="Menlo Regular" w:cs="Menlo Regular"/>
          <w:sz w:val="22"/>
        </w:rPr>
        <w:t>ὲ</w:t>
      </w:r>
      <w:r w:rsidRPr="007B66E6">
        <w:rPr>
          <w:rFonts w:ascii="Times New Roman" w:hAnsi="Times New Roman" w:cs="Times New Roman"/>
          <w:sz w:val="22"/>
        </w:rPr>
        <w:t>ν</w:t>
      </w:r>
      <w:r w:rsidRPr="007B66E6">
        <w:rPr>
          <w:rFonts w:ascii="Times New Roman" w:hAnsi="Times New Roman"/>
          <w:sz w:val="22"/>
        </w:rPr>
        <w:t xml:space="preserve"> </w:t>
      </w:r>
      <w:r w:rsidRPr="007B66E6">
        <w:rPr>
          <w:rFonts w:ascii="Times New Roman" w:hAnsi="Times New Roman" w:cs="Times New Roman"/>
          <w:sz w:val="22"/>
        </w:rPr>
        <w:t>α</w:t>
      </w:r>
      <w:r w:rsidRPr="007B66E6">
        <w:rPr>
          <w:rFonts w:ascii="Times New Roman" w:hAnsi="Menlo Regular" w:cs="Menlo Regular"/>
          <w:sz w:val="22"/>
        </w:rPr>
        <w:t>ὐ</w:t>
      </w:r>
      <w:r w:rsidRPr="007B66E6">
        <w:rPr>
          <w:rFonts w:ascii="Times New Roman" w:hAnsi="Times New Roman" w:cs="Times New Roman"/>
          <w:sz w:val="22"/>
        </w:rPr>
        <w:t>τό</w:t>
      </w:r>
      <w:r w:rsidRPr="007B66E6">
        <w:rPr>
          <w:rFonts w:ascii="Times New Roman" w:hAnsi="Times New Roman"/>
          <w:sz w:val="22"/>
        </w:rPr>
        <w:t xml:space="preserve">, </w:t>
      </w:r>
      <w:r w:rsidRPr="007B66E6">
        <w:rPr>
          <w:rFonts w:ascii="Times New Roman" w:hAnsi="Times New Roman" w:cs="Times New Roman"/>
          <w:sz w:val="22"/>
        </w:rPr>
        <w:t>ο</w:t>
      </w:r>
      <w:r w:rsidRPr="007B66E6">
        <w:rPr>
          <w:rFonts w:ascii="Times New Roman" w:hAnsi="Menlo Regular" w:cs="Menlo Regular"/>
          <w:sz w:val="22"/>
        </w:rPr>
        <w:t>ὐ</w:t>
      </w:r>
      <w:r w:rsidRPr="007B66E6">
        <w:rPr>
          <w:rFonts w:ascii="Times New Roman" w:hAnsi="Times New Roman" w:cs="Times New Roman"/>
          <w:sz w:val="22"/>
        </w:rPr>
        <w:t>κ</w:t>
      </w:r>
      <w:r w:rsidRPr="007B66E6">
        <w:rPr>
          <w:rFonts w:ascii="Times New Roman" w:hAnsi="Times New Roman"/>
          <w:sz w:val="22"/>
        </w:rPr>
        <w:t xml:space="preserve"> </w:t>
      </w:r>
      <w:r w:rsidRPr="007B66E6">
        <w:rPr>
          <w:rFonts w:ascii="Times New Roman" w:hAnsi="Menlo Regular" w:cs="Menlo Regular"/>
          <w:sz w:val="22"/>
        </w:rPr>
        <w:t>ὀ</w:t>
      </w:r>
      <w:r w:rsidRPr="007B66E6">
        <w:rPr>
          <w:rFonts w:ascii="Times New Roman" w:hAnsi="Times New Roman" w:cs="Times New Roman"/>
          <w:sz w:val="22"/>
        </w:rPr>
        <w:t>ρθ</w:t>
      </w:r>
      <w:r w:rsidRPr="007B66E6">
        <w:rPr>
          <w:rFonts w:ascii="Times New Roman" w:hAnsi="Menlo Regular" w:cs="Menlo Regular"/>
          <w:sz w:val="22"/>
        </w:rPr>
        <w:t>ῶ</w:t>
      </w:r>
      <w:r w:rsidRPr="007B66E6">
        <w:rPr>
          <w:rFonts w:ascii="Times New Roman" w:hAnsi="Times New Roman" w:cs="Times New Roman"/>
          <w:sz w:val="22"/>
        </w:rPr>
        <w:t>ς</w:t>
      </w:r>
      <w:r w:rsidRPr="007B66E6">
        <w:rPr>
          <w:rFonts w:ascii="Times New Roman" w:hAnsi="Times New Roman"/>
          <w:sz w:val="22"/>
        </w:rPr>
        <w:t xml:space="preserve"> </w:t>
      </w:r>
      <w:r w:rsidRPr="007B66E6">
        <w:rPr>
          <w:rFonts w:ascii="Times New Roman" w:hAnsi="Times New Roman" w:cs="Times New Roman"/>
          <w:sz w:val="22"/>
        </w:rPr>
        <w:t>δ</w:t>
      </w:r>
      <w:r w:rsidRPr="007B66E6">
        <w:rPr>
          <w:rFonts w:ascii="Times New Roman" w:hAnsi="Menlo Regular" w:cs="Menlo Regular"/>
          <w:sz w:val="22"/>
        </w:rPr>
        <w:t>ὲ</w:t>
      </w:r>
      <w:r w:rsidRPr="007B66E6">
        <w:rPr>
          <w:rFonts w:ascii="Times New Roman" w:hAnsi="Times New Roman"/>
          <w:sz w:val="22"/>
        </w:rPr>
        <w:t xml:space="preserve"> </w:t>
      </w:r>
      <w:r w:rsidRPr="007B66E6">
        <w:rPr>
          <w:rFonts w:ascii="Times New Roman" w:hAnsi="Times New Roman" w:cs="Times New Roman"/>
          <w:sz w:val="22"/>
        </w:rPr>
        <w:t>τετραμμέν</w:t>
      </w:r>
      <w:r w:rsidRPr="007B66E6">
        <w:rPr>
          <w:rFonts w:ascii="Times New Roman" w:hAnsi="Menlo Regular" w:cs="Menlo Regular"/>
          <w:sz w:val="22"/>
        </w:rPr>
        <w:t>ῳ</w:t>
      </w:r>
      <w:r w:rsidRPr="007B66E6">
        <w:rPr>
          <w:rFonts w:ascii="Times New Roman" w:hAnsi="Times New Roman"/>
          <w:sz w:val="22"/>
        </w:rPr>
        <w:t xml:space="preserve"> </w:t>
      </w:r>
      <w:r w:rsidRPr="007B66E6">
        <w:rPr>
          <w:rFonts w:ascii="Times New Roman" w:hAnsi="Times New Roman" w:cs="Times New Roman"/>
          <w:sz w:val="22"/>
        </w:rPr>
        <w:t>ο</w:t>
      </w:r>
      <w:r w:rsidRPr="007B66E6">
        <w:rPr>
          <w:rFonts w:ascii="Times New Roman" w:hAnsi="Menlo Regular" w:cs="Menlo Regular"/>
          <w:sz w:val="22"/>
        </w:rPr>
        <w:t>ὐ</w:t>
      </w:r>
      <w:r w:rsidRPr="007B66E6">
        <w:rPr>
          <w:rFonts w:ascii="Times New Roman" w:hAnsi="Times New Roman" w:cs="Times New Roman"/>
          <w:sz w:val="22"/>
        </w:rPr>
        <w:t>δ</w:t>
      </w:r>
      <w:r w:rsidRPr="007B66E6">
        <w:rPr>
          <w:rFonts w:ascii="Times New Roman" w:hAnsi="Menlo Regular" w:cs="Menlo Regular"/>
          <w:sz w:val="22"/>
        </w:rPr>
        <w:t>ὲ</w:t>
      </w:r>
      <w:r w:rsidRPr="007B66E6">
        <w:rPr>
          <w:rFonts w:ascii="Times New Roman" w:hAnsi="Times New Roman"/>
          <w:sz w:val="22"/>
        </w:rPr>
        <w:t xml:space="preserve"> </w:t>
      </w:r>
      <w:r w:rsidRPr="007B66E6">
        <w:rPr>
          <w:rFonts w:ascii="Times New Roman" w:hAnsi="Times New Roman" w:cs="Times New Roman"/>
          <w:sz w:val="22"/>
        </w:rPr>
        <w:t>βλέ</w:t>
      </w:r>
      <w:r w:rsidRPr="007B66E6">
        <w:rPr>
          <w:rFonts w:ascii="Times New Roman" w:hAnsi="Times New Roman"/>
          <w:sz w:val="22"/>
        </w:rPr>
        <w:t>π</w:t>
      </w:r>
      <w:r w:rsidRPr="007B66E6">
        <w:rPr>
          <w:rFonts w:ascii="Times New Roman" w:hAnsi="Times New Roman" w:cs="Times New Roman"/>
          <w:sz w:val="22"/>
        </w:rPr>
        <w:t>οντι</w:t>
      </w:r>
      <w:r w:rsidRPr="007B66E6">
        <w:rPr>
          <w:rFonts w:ascii="Times New Roman" w:hAnsi="Times New Roman"/>
          <w:sz w:val="22"/>
        </w:rPr>
        <w:t xml:space="preserve"> </w:t>
      </w:r>
      <w:r w:rsidRPr="007B66E6">
        <w:rPr>
          <w:rFonts w:ascii="Times New Roman" w:hAnsi="Times New Roman" w:cs="Times New Roman"/>
          <w:sz w:val="22"/>
        </w:rPr>
        <w:t>ο</w:t>
      </w:r>
      <w:r w:rsidRPr="007B66E6">
        <w:rPr>
          <w:rFonts w:ascii="Times New Roman" w:hAnsi="Menlo Regular" w:cs="Menlo Regular"/>
          <w:sz w:val="22"/>
        </w:rPr>
        <w:t>ἷ</w:t>
      </w:r>
      <w:r w:rsidRPr="007B66E6">
        <w:rPr>
          <w:rFonts w:ascii="Times New Roman" w:hAnsi="Times New Roman"/>
          <w:sz w:val="22"/>
        </w:rPr>
        <w:t xml:space="preserve"> </w:t>
      </w:r>
      <w:r w:rsidRPr="007B66E6">
        <w:rPr>
          <w:rFonts w:ascii="Times New Roman" w:hAnsi="Menlo Regular" w:cs="Menlo Regular"/>
          <w:sz w:val="22"/>
        </w:rPr>
        <w:t>ἔ</w:t>
      </w:r>
      <w:r w:rsidRPr="007B66E6">
        <w:rPr>
          <w:rFonts w:ascii="Times New Roman" w:hAnsi="Times New Roman" w:cs="Times New Roman"/>
          <w:sz w:val="22"/>
        </w:rPr>
        <w:t>δει</w:t>
      </w:r>
      <w:r w:rsidRPr="007B66E6">
        <w:rPr>
          <w:rFonts w:ascii="Times New Roman" w:hAnsi="Times New Roman"/>
          <w:sz w:val="22"/>
        </w:rPr>
        <w:t xml:space="preserve">, </w:t>
      </w:r>
      <w:r w:rsidRPr="007B66E6">
        <w:rPr>
          <w:rFonts w:ascii="Times New Roman" w:hAnsi="Times New Roman" w:cs="Times New Roman"/>
          <w:sz w:val="22"/>
        </w:rPr>
        <w:t>το</w:t>
      </w:r>
      <w:r w:rsidRPr="007B66E6">
        <w:rPr>
          <w:rFonts w:ascii="Times New Roman" w:hAnsi="Menlo Regular" w:cs="Menlo Regular"/>
          <w:sz w:val="22"/>
        </w:rPr>
        <w:t>ῦ</w:t>
      </w:r>
      <w:r w:rsidRPr="007B66E6">
        <w:rPr>
          <w:rFonts w:ascii="Times New Roman" w:hAnsi="Times New Roman" w:cs="Times New Roman"/>
          <w:sz w:val="22"/>
        </w:rPr>
        <w:t>το</w:t>
      </w:r>
      <w:r w:rsidRPr="007B66E6">
        <w:rPr>
          <w:rFonts w:ascii="Times New Roman" w:hAnsi="Times New Roman"/>
          <w:sz w:val="22"/>
        </w:rPr>
        <w:t xml:space="preserve"> </w:t>
      </w:r>
      <w:r w:rsidRPr="007B66E6">
        <w:rPr>
          <w:rFonts w:ascii="Times New Roman" w:hAnsi="Times New Roman" w:cs="Times New Roman"/>
          <w:sz w:val="22"/>
        </w:rPr>
        <w:t>διαμηχανήσασθαι</w:t>
      </w:r>
      <w:r w:rsidRPr="007B66E6">
        <w:rPr>
          <w:rFonts w:ascii="Times New Roman" w:hAnsi="Times New Roman"/>
          <w:sz w:val="22"/>
        </w:rPr>
        <w:t>.</w:t>
      </w:r>
    </w:p>
  </w:footnote>
  <w:footnote w:id="26">
    <w:p w14:paraId="588F1F76" w14:textId="77777777" w:rsidR="00DF5218" w:rsidRPr="006416FF" w:rsidRDefault="00DF5218">
      <w:pPr>
        <w:pStyle w:val="FootnoteText"/>
        <w:rPr>
          <w:rFonts w:ascii="Times New Roman" w:hAnsi="Times New Roman"/>
          <w:sz w:val="22"/>
          <w:szCs w:val="20"/>
        </w:rPr>
      </w:pPr>
      <w:r w:rsidRPr="006416FF">
        <w:rPr>
          <w:rStyle w:val="FootnoteReference"/>
          <w:rFonts w:ascii="Times New Roman" w:hAnsi="Times New Roman"/>
          <w:sz w:val="22"/>
          <w:szCs w:val="20"/>
        </w:rPr>
        <w:footnoteRef/>
      </w:r>
      <w:r w:rsidRPr="006416FF">
        <w:rPr>
          <w:rFonts w:ascii="Times New Roman" w:hAnsi="Times New Roman"/>
          <w:sz w:val="22"/>
          <w:szCs w:val="20"/>
        </w:rPr>
        <w:t xml:space="preserve"> For more on the limits of the parallel between the guardians’ and Glaucon’s </w:t>
      </w:r>
      <w:r>
        <w:rPr>
          <w:rFonts w:ascii="Times New Roman" w:hAnsi="Times New Roman"/>
          <w:sz w:val="22"/>
          <w:szCs w:val="20"/>
        </w:rPr>
        <w:t xml:space="preserve">education, see Blondell (2002), </w:t>
      </w:r>
      <w:r w:rsidRPr="006416FF">
        <w:rPr>
          <w:rFonts w:ascii="Times New Roman" w:hAnsi="Times New Roman"/>
          <w:sz w:val="22"/>
          <w:szCs w:val="20"/>
        </w:rPr>
        <w:t>216-17.</w:t>
      </w:r>
    </w:p>
  </w:footnote>
  <w:footnote w:id="27">
    <w:p w14:paraId="05B6D9B9" w14:textId="77777777" w:rsidR="00DF5218" w:rsidRPr="00DF5218" w:rsidRDefault="00DF5218">
      <w:pPr>
        <w:pStyle w:val="FootnoteText"/>
        <w:rPr>
          <w:rFonts w:ascii="Times New Roman" w:hAnsi="Times New Roman"/>
          <w:sz w:val="22"/>
        </w:rPr>
      </w:pPr>
      <w:r w:rsidRPr="00DF5218">
        <w:rPr>
          <w:rStyle w:val="FootnoteReference"/>
          <w:rFonts w:ascii="Times New Roman" w:hAnsi="Times New Roman"/>
          <w:sz w:val="22"/>
        </w:rPr>
        <w:footnoteRef/>
      </w:r>
      <w:r>
        <w:rPr>
          <w:rFonts w:ascii="Times New Roman" w:hAnsi="Times New Roman"/>
          <w:sz w:val="22"/>
        </w:rPr>
        <w:t xml:space="preserve"> We could say that the crescendo structure of the narrative provides </w:t>
      </w:r>
      <w:r w:rsidR="00E71D04">
        <w:rPr>
          <w:rFonts w:ascii="Times New Roman" w:hAnsi="Times New Roman"/>
          <w:sz w:val="22"/>
        </w:rPr>
        <w:t xml:space="preserve">an additional level of imagery -- </w:t>
      </w:r>
      <w:r>
        <w:rPr>
          <w:rFonts w:ascii="Times New Roman" w:hAnsi="Times New Roman"/>
          <w:sz w:val="22"/>
        </w:rPr>
        <w:t>an auditory image</w:t>
      </w:r>
      <w:r w:rsidR="00E71D04">
        <w:rPr>
          <w:rFonts w:ascii="Times New Roman" w:hAnsi="Times New Roman"/>
          <w:sz w:val="22"/>
        </w:rPr>
        <w:t xml:space="preserve"> of an intellectual phenomenon.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3AD1"/>
    <w:multiLevelType w:val="hybridMultilevel"/>
    <w:tmpl w:val="98B4A6FC"/>
    <w:lvl w:ilvl="0" w:tplc="11C04940">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1E0F77"/>
    <w:multiLevelType w:val="hybridMultilevel"/>
    <w:tmpl w:val="3822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CC0"/>
    <w:rsid w:val="0000002C"/>
    <w:rsid w:val="00011161"/>
    <w:rsid w:val="00014CE0"/>
    <w:rsid w:val="00015994"/>
    <w:rsid w:val="00020065"/>
    <w:rsid w:val="000205B4"/>
    <w:rsid w:val="00021B0C"/>
    <w:rsid w:val="00025194"/>
    <w:rsid w:val="00025226"/>
    <w:rsid w:val="00026524"/>
    <w:rsid w:val="00026F0E"/>
    <w:rsid w:val="00030375"/>
    <w:rsid w:val="000316D2"/>
    <w:rsid w:val="00033AB3"/>
    <w:rsid w:val="00035686"/>
    <w:rsid w:val="00045A98"/>
    <w:rsid w:val="00046475"/>
    <w:rsid w:val="00046A15"/>
    <w:rsid w:val="00052AB3"/>
    <w:rsid w:val="00053BE0"/>
    <w:rsid w:val="00054049"/>
    <w:rsid w:val="0005719D"/>
    <w:rsid w:val="000625A0"/>
    <w:rsid w:val="00065011"/>
    <w:rsid w:val="000718B7"/>
    <w:rsid w:val="000718BF"/>
    <w:rsid w:val="00072E28"/>
    <w:rsid w:val="00072F97"/>
    <w:rsid w:val="000742DB"/>
    <w:rsid w:val="00075E50"/>
    <w:rsid w:val="000765EB"/>
    <w:rsid w:val="000831DF"/>
    <w:rsid w:val="00083DBC"/>
    <w:rsid w:val="00086A9D"/>
    <w:rsid w:val="00096614"/>
    <w:rsid w:val="000973D2"/>
    <w:rsid w:val="000A2BEC"/>
    <w:rsid w:val="000A4DD9"/>
    <w:rsid w:val="000A5F14"/>
    <w:rsid w:val="000A73B0"/>
    <w:rsid w:val="000A74CA"/>
    <w:rsid w:val="000C1ED5"/>
    <w:rsid w:val="000C29A5"/>
    <w:rsid w:val="000C46F4"/>
    <w:rsid w:val="000C73CE"/>
    <w:rsid w:val="000C7AE3"/>
    <w:rsid w:val="000C7C01"/>
    <w:rsid w:val="000D1D3B"/>
    <w:rsid w:val="000D6E53"/>
    <w:rsid w:val="000D6E78"/>
    <w:rsid w:val="000E44D8"/>
    <w:rsid w:val="000E4E8C"/>
    <w:rsid w:val="000F0909"/>
    <w:rsid w:val="000F5B70"/>
    <w:rsid w:val="00102570"/>
    <w:rsid w:val="00102593"/>
    <w:rsid w:val="00104E9C"/>
    <w:rsid w:val="0011693C"/>
    <w:rsid w:val="001212AF"/>
    <w:rsid w:val="0012480A"/>
    <w:rsid w:val="00131939"/>
    <w:rsid w:val="00131F14"/>
    <w:rsid w:val="0014088B"/>
    <w:rsid w:val="00142525"/>
    <w:rsid w:val="00142C5B"/>
    <w:rsid w:val="001451BF"/>
    <w:rsid w:val="001459EA"/>
    <w:rsid w:val="00153E54"/>
    <w:rsid w:val="001561F8"/>
    <w:rsid w:val="0015711A"/>
    <w:rsid w:val="00167504"/>
    <w:rsid w:val="0017176B"/>
    <w:rsid w:val="00173D23"/>
    <w:rsid w:val="00173E62"/>
    <w:rsid w:val="00176B00"/>
    <w:rsid w:val="00177AA5"/>
    <w:rsid w:val="00180316"/>
    <w:rsid w:val="00180592"/>
    <w:rsid w:val="00182772"/>
    <w:rsid w:val="00182B5E"/>
    <w:rsid w:val="00184C02"/>
    <w:rsid w:val="00185EB7"/>
    <w:rsid w:val="001909DF"/>
    <w:rsid w:val="001960C4"/>
    <w:rsid w:val="001A2BC8"/>
    <w:rsid w:val="001A31F9"/>
    <w:rsid w:val="001A756B"/>
    <w:rsid w:val="001B0798"/>
    <w:rsid w:val="001B26A8"/>
    <w:rsid w:val="001B7950"/>
    <w:rsid w:val="001C2241"/>
    <w:rsid w:val="001D2776"/>
    <w:rsid w:val="001D733C"/>
    <w:rsid w:val="001E0105"/>
    <w:rsid w:val="001E0206"/>
    <w:rsid w:val="001E5CB6"/>
    <w:rsid w:val="001F660A"/>
    <w:rsid w:val="00203131"/>
    <w:rsid w:val="00214DB8"/>
    <w:rsid w:val="0022778A"/>
    <w:rsid w:val="00231252"/>
    <w:rsid w:val="002316D3"/>
    <w:rsid w:val="0023273E"/>
    <w:rsid w:val="0023778C"/>
    <w:rsid w:val="0024154C"/>
    <w:rsid w:val="002445C3"/>
    <w:rsid w:val="002515DC"/>
    <w:rsid w:val="002531E4"/>
    <w:rsid w:val="0025591B"/>
    <w:rsid w:val="002577DA"/>
    <w:rsid w:val="002614B9"/>
    <w:rsid w:val="00275066"/>
    <w:rsid w:val="00281B1D"/>
    <w:rsid w:val="002919B0"/>
    <w:rsid w:val="002955BE"/>
    <w:rsid w:val="00297EA6"/>
    <w:rsid w:val="002A202B"/>
    <w:rsid w:val="002A771C"/>
    <w:rsid w:val="002B6268"/>
    <w:rsid w:val="002B6F47"/>
    <w:rsid w:val="002B7438"/>
    <w:rsid w:val="002C4A79"/>
    <w:rsid w:val="002D4CF1"/>
    <w:rsid w:val="002D5CA1"/>
    <w:rsid w:val="002E2271"/>
    <w:rsid w:val="002E4ED4"/>
    <w:rsid w:val="002F7D17"/>
    <w:rsid w:val="003045E5"/>
    <w:rsid w:val="00306577"/>
    <w:rsid w:val="0031100F"/>
    <w:rsid w:val="0031270F"/>
    <w:rsid w:val="003151B9"/>
    <w:rsid w:val="00316221"/>
    <w:rsid w:val="0031752F"/>
    <w:rsid w:val="00323CCF"/>
    <w:rsid w:val="00330506"/>
    <w:rsid w:val="003343D5"/>
    <w:rsid w:val="0033446A"/>
    <w:rsid w:val="00335A7B"/>
    <w:rsid w:val="00357A51"/>
    <w:rsid w:val="00361498"/>
    <w:rsid w:val="003662E6"/>
    <w:rsid w:val="00371FD1"/>
    <w:rsid w:val="00381D49"/>
    <w:rsid w:val="00381D72"/>
    <w:rsid w:val="0038300D"/>
    <w:rsid w:val="0038456D"/>
    <w:rsid w:val="003A2232"/>
    <w:rsid w:val="003A464F"/>
    <w:rsid w:val="003A7A04"/>
    <w:rsid w:val="003B54E6"/>
    <w:rsid w:val="003C4701"/>
    <w:rsid w:val="003C5FED"/>
    <w:rsid w:val="003C6711"/>
    <w:rsid w:val="003C6E49"/>
    <w:rsid w:val="003C6FDD"/>
    <w:rsid w:val="003D1D3E"/>
    <w:rsid w:val="003E2317"/>
    <w:rsid w:val="003E640D"/>
    <w:rsid w:val="003F4DAE"/>
    <w:rsid w:val="0041048E"/>
    <w:rsid w:val="00414018"/>
    <w:rsid w:val="00424D15"/>
    <w:rsid w:val="00434721"/>
    <w:rsid w:val="00437A42"/>
    <w:rsid w:val="004406B3"/>
    <w:rsid w:val="00447D75"/>
    <w:rsid w:val="004535A0"/>
    <w:rsid w:val="00453AA5"/>
    <w:rsid w:val="00454F9E"/>
    <w:rsid w:val="004601BF"/>
    <w:rsid w:val="00460EE8"/>
    <w:rsid w:val="004611B2"/>
    <w:rsid w:val="00464CA6"/>
    <w:rsid w:val="00470905"/>
    <w:rsid w:val="004832E4"/>
    <w:rsid w:val="004842F6"/>
    <w:rsid w:val="00490E3F"/>
    <w:rsid w:val="004A7DAF"/>
    <w:rsid w:val="004B19CE"/>
    <w:rsid w:val="004B30F8"/>
    <w:rsid w:val="004B7A3B"/>
    <w:rsid w:val="004C5663"/>
    <w:rsid w:val="004C685D"/>
    <w:rsid w:val="004C6C18"/>
    <w:rsid w:val="004D0E7A"/>
    <w:rsid w:val="004D1C19"/>
    <w:rsid w:val="004E245C"/>
    <w:rsid w:val="004E542F"/>
    <w:rsid w:val="004E64EE"/>
    <w:rsid w:val="004F013F"/>
    <w:rsid w:val="004F5594"/>
    <w:rsid w:val="004F59E0"/>
    <w:rsid w:val="005017F3"/>
    <w:rsid w:val="00503D9D"/>
    <w:rsid w:val="00504C0E"/>
    <w:rsid w:val="00507894"/>
    <w:rsid w:val="005168A9"/>
    <w:rsid w:val="005205BA"/>
    <w:rsid w:val="00520A2C"/>
    <w:rsid w:val="00535A6D"/>
    <w:rsid w:val="0053641A"/>
    <w:rsid w:val="00537E5D"/>
    <w:rsid w:val="00541036"/>
    <w:rsid w:val="005425BA"/>
    <w:rsid w:val="00543F20"/>
    <w:rsid w:val="005445EA"/>
    <w:rsid w:val="00544D2D"/>
    <w:rsid w:val="00551BE3"/>
    <w:rsid w:val="00551C7B"/>
    <w:rsid w:val="005529CF"/>
    <w:rsid w:val="00562FD4"/>
    <w:rsid w:val="00564D20"/>
    <w:rsid w:val="00565A82"/>
    <w:rsid w:val="00565F17"/>
    <w:rsid w:val="005669E7"/>
    <w:rsid w:val="00566E51"/>
    <w:rsid w:val="00571B78"/>
    <w:rsid w:val="00573C4F"/>
    <w:rsid w:val="00582510"/>
    <w:rsid w:val="005855D7"/>
    <w:rsid w:val="00592C4A"/>
    <w:rsid w:val="00595882"/>
    <w:rsid w:val="005963BC"/>
    <w:rsid w:val="005B5941"/>
    <w:rsid w:val="005B6E17"/>
    <w:rsid w:val="005C1BC0"/>
    <w:rsid w:val="005C2180"/>
    <w:rsid w:val="005C3096"/>
    <w:rsid w:val="005D6545"/>
    <w:rsid w:val="005D7BEB"/>
    <w:rsid w:val="005E3B78"/>
    <w:rsid w:val="005E657A"/>
    <w:rsid w:val="005F2D89"/>
    <w:rsid w:val="00601B04"/>
    <w:rsid w:val="0061342F"/>
    <w:rsid w:val="00614C61"/>
    <w:rsid w:val="00622FAF"/>
    <w:rsid w:val="00623526"/>
    <w:rsid w:val="00630B36"/>
    <w:rsid w:val="006400E3"/>
    <w:rsid w:val="006416FF"/>
    <w:rsid w:val="00656A0E"/>
    <w:rsid w:val="00656D81"/>
    <w:rsid w:val="006615D7"/>
    <w:rsid w:val="00661AD8"/>
    <w:rsid w:val="006624D8"/>
    <w:rsid w:val="00664888"/>
    <w:rsid w:val="00671A51"/>
    <w:rsid w:val="006728F9"/>
    <w:rsid w:val="00672C9C"/>
    <w:rsid w:val="00673860"/>
    <w:rsid w:val="006762BA"/>
    <w:rsid w:val="0068168F"/>
    <w:rsid w:val="00687B35"/>
    <w:rsid w:val="006917D2"/>
    <w:rsid w:val="006972E9"/>
    <w:rsid w:val="006A0FC6"/>
    <w:rsid w:val="006A2093"/>
    <w:rsid w:val="006B1B6F"/>
    <w:rsid w:val="006C1664"/>
    <w:rsid w:val="006D16E0"/>
    <w:rsid w:val="006D7A86"/>
    <w:rsid w:val="006E03EE"/>
    <w:rsid w:val="006E1D8E"/>
    <w:rsid w:val="006E738F"/>
    <w:rsid w:val="006F03A8"/>
    <w:rsid w:val="006F0573"/>
    <w:rsid w:val="006F1903"/>
    <w:rsid w:val="006F68A1"/>
    <w:rsid w:val="00701FDC"/>
    <w:rsid w:val="007022BA"/>
    <w:rsid w:val="007058BC"/>
    <w:rsid w:val="00705DF5"/>
    <w:rsid w:val="00712D89"/>
    <w:rsid w:val="007163C3"/>
    <w:rsid w:val="00717854"/>
    <w:rsid w:val="00717EA2"/>
    <w:rsid w:val="00722D16"/>
    <w:rsid w:val="00725B25"/>
    <w:rsid w:val="007268AF"/>
    <w:rsid w:val="00746D60"/>
    <w:rsid w:val="00752EBA"/>
    <w:rsid w:val="00753341"/>
    <w:rsid w:val="00753D01"/>
    <w:rsid w:val="0075440E"/>
    <w:rsid w:val="007544EB"/>
    <w:rsid w:val="0076291A"/>
    <w:rsid w:val="007656F6"/>
    <w:rsid w:val="0077065E"/>
    <w:rsid w:val="00777380"/>
    <w:rsid w:val="007777E9"/>
    <w:rsid w:val="0078171D"/>
    <w:rsid w:val="00784096"/>
    <w:rsid w:val="00786669"/>
    <w:rsid w:val="0078744D"/>
    <w:rsid w:val="00792E84"/>
    <w:rsid w:val="00797005"/>
    <w:rsid w:val="0079759A"/>
    <w:rsid w:val="00797DD2"/>
    <w:rsid w:val="007A338F"/>
    <w:rsid w:val="007A3A42"/>
    <w:rsid w:val="007B035A"/>
    <w:rsid w:val="007B3F67"/>
    <w:rsid w:val="007B66E6"/>
    <w:rsid w:val="007B6A19"/>
    <w:rsid w:val="007C25E2"/>
    <w:rsid w:val="007C4550"/>
    <w:rsid w:val="007C4A2D"/>
    <w:rsid w:val="007C7EA8"/>
    <w:rsid w:val="007D1767"/>
    <w:rsid w:val="007E0150"/>
    <w:rsid w:val="007E044D"/>
    <w:rsid w:val="007E088D"/>
    <w:rsid w:val="007E408E"/>
    <w:rsid w:val="007F3C88"/>
    <w:rsid w:val="00802927"/>
    <w:rsid w:val="00802F2C"/>
    <w:rsid w:val="00804C90"/>
    <w:rsid w:val="00812FE5"/>
    <w:rsid w:val="0081746D"/>
    <w:rsid w:val="00820397"/>
    <w:rsid w:val="0082343C"/>
    <w:rsid w:val="008334D1"/>
    <w:rsid w:val="0084215B"/>
    <w:rsid w:val="00855D12"/>
    <w:rsid w:val="00864FA0"/>
    <w:rsid w:val="008664E0"/>
    <w:rsid w:val="008704E8"/>
    <w:rsid w:val="00875D8C"/>
    <w:rsid w:val="008814E2"/>
    <w:rsid w:val="0088191F"/>
    <w:rsid w:val="00890915"/>
    <w:rsid w:val="00890927"/>
    <w:rsid w:val="00896C78"/>
    <w:rsid w:val="008A045A"/>
    <w:rsid w:val="008A0B29"/>
    <w:rsid w:val="008A25AC"/>
    <w:rsid w:val="008C25F4"/>
    <w:rsid w:val="008C3C73"/>
    <w:rsid w:val="008C52D5"/>
    <w:rsid w:val="008C5E7F"/>
    <w:rsid w:val="008C6241"/>
    <w:rsid w:val="008C7A67"/>
    <w:rsid w:val="008D2C24"/>
    <w:rsid w:val="008D526D"/>
    <w:rsid w:val="008E18C8"/>
    <w:rsid w:val="008E55B5"/>
    <w:rsid w:val="008F0672"/>
    <w:rsid w:val="008F2257"/>
    <w:rsid w:val="008F3514"/>
    <w:rsid w:val="00920951"/>
    <w:rsid w:val="00920FCD"/>
    <w:rsid w:val="00921BB4"/>
    <w:rsid w:val="00921BE6"/>
    <w:rsid w:val="00922531"/>
    <w:rsid w:val="009433FD"/>
    <w:rsid w:val="00950964"/>
    <w:rsid w:val="0095150E"/>
    <w:rsid w:val="00952684"/>
    <w:rsid w:val="00962367"/>
    <w:rsid w:val="0096355D"/>
    <w:rsid w:val="00971BD3"/>
    <w:rsid w:val="00985B20"/>
    <w:rsid w:val="00987C78"/>
    <w:rsid w:val="009900A4"/>
    <w:rsid w:val="00997D83"/>
    <w:rsid w:val="009A014B"/>
    <w:rsid w:val="009A1735"/>
    <w:rsid w:val="009A1E4D"/>
    <w:rsid w:val="009A5997"/>
    <w:rsid w:val="009A6209"/>
    <w:rsid w:val="009A6FD3"/>
    <w:rsid w:val="009B07A4"/>
    <w:rsid w:val="009B2501"/>
    <w:rsid w:val="009B3170"/>
    <w:rsid w:val="009C3AF1"/>
    <w:rsid w:val="009D1FE1"/>
    <w:rsid w:val="009D5D55"/>
    <w:rsid w:val="009E61CB"/>
    <w:rsid w:val="009E6A1E"/>
    <w:rsid w:val="009F73BD"/>
    <w:rsid w:val="00A02290"/>
    <w:rsid w:val="00A03272"/>
    <w:rsid w:val="00A03E83"/>
    <w:rsid w:val="00A0760C"/>
    <w:rsid w:val="00A07A2D"/>
    <w:rsid w:val="00A120BD"/>
    <w:rsid w:val="00A13BF3"/>
    <w:rsid w:val="00A21C29"/>
    <w:rsid w:val="00A24C82"/>
    <w:rsid w:val="00A26409"/>
    <w:rsid w:val="00A26463"/>
    <w:rsid w:val="00A27B6A"/>
    <w:rsid w:val="00A27EE3"/>
    <w:rsid w:val="00A340C1"/>
    <w:rsid w:val="00A37265"/>
    <w:rsid w:val="00A43A28"/>
    <w:rsid w:val="00A469DA"/>
    <w:rsid w:val="00A46C74"/>
    <w:rsid w:val="00A506C2"/>
    <w:rsid w:val="00A50877"/>
    <w:rsid w:val="00A53FA8"/>
    <w:rsid w:val="00A57895"/>
    <w:rsid w:val="00A61EE7"/>
    <w:rsid w:val="00A62A9E"/>
    <w:rsid w:val="00A6560F"/>
    <w:rsid w:val="00A81E88"/>
    <w:rsid w:val="00A85B6C"/>
    <w:rsid w:val="00A92B2D"/>
    <w:rsid w:val="00A94BD1"/>
    <w:rsid w:val="00AA59C9"/>
    <w:rsid w:val="00AB156B"/>
    <w:rsid w:val="00AB7406"/>
    <w:rsid w:val="00AC24E5"/>
    <w:rsid w:val="00AC737A"/>
    <w:rsid w:val="00AD4476"/>
    <w:rsid w:val="00AD5BC8"/>
    <w:rsid w:val="00AD6557"/>
    <w:rsid w:val="00AE0C1D"/>
    <w:rsid w:val="00AE6E4B"/>
    <w:rsid w:val="00AF1CC4"/>
    <w:rsid w:val="00B00863"/>
    <w:rsid w:val="00B029C5"/>
    <w:rsid w:val="00B03ABB"/>
    <w:rsid w:val="00B06297"/>
    <w:rsid w:val="00B10615"/>
    <w:rsid w:val="00B225F1"/>
    <w:rsid w:val="00B25F59"/>
    <w:rsid w:val="00B267E9"/>
    <w:rsid w:val="00B32A67"/>
    <w:rsid w:val="00B3794F"/>
    <w:rsid w:val="00B47E3C"/>
    <w:rsid w:val="00B47E58"/>
    <w:rsid w:val="00B52E85"/>
    <w:rsid w:val="00B64729"/>
    <w:rsid w:val="00B77206"/>
    <w:rsid w:val="00B85E40"/>
    <w:rsid w:val="00B916D1"/>
    <w:rsid w:val="00B923F1"/>
    <w:rsid w:val="00B94CA4"/>
    <w:rsid w:val="00BA216A"/>
    <w:rsid w:val="00BB07D1"/>
    <w:rsid w:val="00BB1E2F"/>
    <w:rsid w:val="00BB2A04"/>
    <w:rsid w:val="00BB52C4"/>
    <w:rsid w:val="00BB7708"/>
    <w:rsid w:val="00BC1CA4"/>
    <w:rsid w:val="00BC35E1"/>
    <w:rsid w:val="00BC5847"/>
    <w:rsid w:val="00BC66C1"/>
    <w:rsid w:val="00BC680B"/>
    <w:rsid w:val="00BD3AE2"/>
    <w:rsid w:val="00BD65AD"/>
    <w:rsid w:val="00BE145A"/>
    <w:rsid w:val="00BE27BF"/>
    <w:rsid w:val="00BE52B0"/>
    <w:rsid w:val="00BE5DBE"/>
    <w:rsid w:val="00BF1A2B"/>
    <w:rsid w:val="00BF6541"/>
    <w:rsid w:val="00C00213"/>
    <w:rsid w:val="00C0023A"/>
    <w:rsid w:val="00C015A4"/>
    <w:rsid w:val="00C02276"/>
    <w:rsid w:val="00C1138F"/>
    <w:rsid w:val="00C20ED3"/>
    <w:rsid w:val="00C23088"/>
    <w:rsid w:val="00C246B2"/>
    <w:rsid w:val="00C274A3"/>
    <w:rsid w:val="00C34B06"/>
    <w:rsid w:val="00C34FBB"/>
    <w:rsid w:val="00C4096D"/>
    <w:rsid w:val="00C41B34"/>
    <w:rsid w:val="00C4296C"/>
    <w:rsid w:val="00C45921"/>
    <w:rsid w:val="00C53C30"/>
    <w:rsid w:val="00C65D18"/>
    <w:rsid w:val="00C72EC9"/>
    <w:rsid w:val="00C777C7"/>
    <w:rsid w:val="00C80FEC"/>
    <w:rsid w:val="00C81B81"/>
    <w:rsid w:val="00C83C88"/>
    <w:rsid w:val="00C84C62"/>
    <w:rsid w:val="00CA1083"/>
    <w:rsid w:val="00CA2FEA"/>
    <w:rsid w:val="00CA5A0D"/>
    <w:rsid w:val="00CA5FED"/>
    <w:rsid w:val="00CB7EEE"/>
    <w:rsid w:val="00CC1076"/>
    <w:rsid w:val="00CC2ACE"/>
    <w:rsid w:val="00CC569B"/>
    <w:rsid w:val="00CC62B5"/>
    <w:rsid w:val="00CC6DF0"/>
    <w:rsid w:val="00CD4A24"/>
    <w:rsid w:val="00CD4CC0"/>
    <w:rsid w:val="00CD4DD5"/>
    <w:rsid w:val="00CE50B6"/>
    <w:rsid w:val="00CE77AA"/>
    <w:rsid w:val="00CF2AA3"/>
    <w:rsid w:val="00CF5212"/>
    <w:rsid w:val="00CF6048"/>
    <w:rsid w:val="00D0062F"/>
    <w:rsid w:val="00D014E4"/>
    <w:rsid w:val="00D0170B"/>
    <w:rsid w:val="00D12F7B"/>
    <w:rsid w:val="00D153E8"/>
    <w:rsid w:val="00D1556E"/>
    <w:rsid w:val="00D16BB5"/>
    <w:rsid w:val="00D204AB"/>
    <w:rsid w:val="00D2217D"/>
    <w:rsid w:val="00D27915"/>
    <w:rsid w:val="00D3249A"/>
    <w:rsid w:val="00D370C1"/>
    <w:rsid w:val="00D40F3B"/>
    <w:rsid w:val="00D461E5"/>
    <w:rsid w:val="00D626F1"/>
    <w:rsid w:val="00D641CF"/>
    <w:rsid w:val="00D6513D"/>
    <w:rsid w:val="00D66122"/>
    <w:rsid w:val="00D7300B"/>
    <w:rsid w:val="00D77FA4"/>
    <w:rsid w:val="00D907FD"/>
    <w:rsid w:val="00D9111D"/>
    <w:rsid w:val="00D94286"/>
    <w:rsid w:val="00D95FF4"/>
    <w:rsid w:val="00D976AE"/>
    <w:rsid w:val="00D97BE9"/>
    <w:rsid w:val="00DA3300"/>
    <w:rsid w:val="00DA7784"/>
    <w:rsid w:val="00DB6C1D"/>
    <w:rsid w:val="00DC18E3"/>
    <w:rsid w:val="00DC2F10"/>
    <w:rsid w:val="00DC5879"/>
    <w:rsid w:val="00DC763C"/>
    <w:rsid w:val="00DC7EA9"/>
    <w:rsid w:val="00DD603C"/>
    <w:rsid w:val="00DE6D6E"/>
    <w:rsid w:val="00DF0C05"/>
    <w:rsid w:val="00DF0D90"/>
    <w:rsid w:val="00DF5218"/>
    <w:rsid w:val="00DF5FBC"/>
    <w:rsid w:val="00E00527"/>
    <w:rsid w:val="00E0185B"/>
    <w:rsid w:val="00E07C0A"/>
    <w:rsid w:val="00E10772"/>
    <w:rsid w:val="00E1196A"/>
    <w:rsid w:val="00E16F2C"/>
    <w:rsid w:val="00E1783C"/>
    <w:rsid w:val="00E20B3C"/>
    <w:rsid w:val="00E226EF"/>
    <w:rsid w:val="00E23C6B"/>
    <w:rsid w:val="00E26010"/>
    <w:rsid w:val="00E3063F"/>
    <w:rsid w:val="00E30F4F"/>
    <w:rsid w:val="00E31B72"/>
    <w:rsid w:val="00E33DA8"/>
    <w:rsid w:val="00E41546"/>
    <w:rsid w:val="00E417C5"/>
    <w:rsid w:val="00E4785B"/>
    <w:rsid w:val="00E500BA"/>
    <w:rsid w:val="00E50341"/>
    <w:rsid w:val="00E519FE"/>
    <w:rsid w:val="00E527B7"/>
    <w:rsid w:val="00E57869"/>
    <w:rsid w:val="00E60D1C"/>
    <w:rsid w:val="00E64860"/>
    <w:rsid w:val="00E67ADC"/>
    <w:rsid w:val="00E70B50"/>
    <w:rsid w:val="00E7185C"/>
    <w:rsid w:val="00E71D04"/>
    <w:rsid w:val="00E72A8F"/>
    <w:rsid w:val="00E748BC"/>
    <w:rsid w:val="00E75045"/>
    <w:rsid w:val="00E7757D"/>
    <w:rsid w:val="00E913D5"/>
    <w:rsid w:val="00E957B2"/>
    <w:rsid w:val="00E96368"/>
    <w:rsid w:val="00EA0863"/>
    <w:rsid w:val="00EA5A06"/>
    <w:rsid w:val="00EB06BE"/>
    <w:rsid w:val="00EB0CD2"/>
    <w:rsid w:val="00EC337A"/>
    <w:rsid w:val="00EC4FAA"/>
    <w:rsid w:val="00ED1F6A"/>
    <w:rsid w:val="00ED5191"/>
    <w:rsid w:val="00ED61EA"/>
    <w:rsid w:val="00ED644F"/>
    <w:rsid w:val="00ED6B35"/>
    <w:rsid w:val="00ED77A2"/>
    <w:rsid w:val="00EE27BD"/>
    <w:rsid w:val="00EE4D71"/>
    <w:rsid w:val="00EE65E6"/>
    <w:rsid w:val="00EF4E30"/>
    <w:rsid w:val="00F01DD7"/>
    <w:rsid w:val="00F044DC"/>
    <w:rsid w:val="00F056A7"/>
    <w:rsid w:val="00F22C63"/>
    <w:rsid w:val="00F24B35"/>
    <w:rsid w:val="00F26CB7"/>
    <w:rsid w:val="00F438C6"/>
    <w:rsid w:val="00F450FA"/>
    <w:rsid w:val="00F4636F"/>
    <w:rsid w:val="00F516A5"/>
    <w:rsid w:val="00F5299F"/>
    <w:rsid w:val="00F529C7"/>
    <w:rsid w:val="00F5382E"/>
    <w:rsid w:val="00F67737"/>
    <w:rsid w:val="00F70353"/>
    <w:rsid w:val="00F71553"/>
    <w:rsid w:val="00F81FAA"/>
    <w:rsid w:val="00F83E5B"/>
    <w:rsid w:val="00F869CB"/>
    <w:rsid w:val="00F9441C"/>
    <w:rsid w:val="00FA67EB"/>
    <w:rsid w:val="00FA72BE"/>
    <w:rsid w:val="00FB0C7E"/>
    <w:rsid w:val="00FB6D91"/>
    <w:rsid w:val="00FC7108"/>
    <w:rsid w:val="00FD52A3"/>
    <w:rsid w:val="00FD7487"/>
    <w:rsid w:val="00FE393C"/>
    <w:rsid w:val="00FE5760"/>
    <w:rsid w:val="00FE66CB"/>
    <w:rsid w:val="00FF25F8"/>
    <w:rsid w:val="00FF406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CD2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CC0"/>
    <w:rPr>
      <w:rFonts w:ascii="Tahoma" w:hAnsi="Tahoma"/>
    </w:rPr>
  </w:style>
  <w:style w:type="paragraph" w:styleId="Heading1">
    <w:name w:val="heading 1"/>
    <w:basedOn w:val="Normal"/>
    <w:next w:val="Normal"/>
    <w:link w:val="Heading1Char"/>
    <w:uiPriority w:val="9"/>
    <w:qFormat/>
    <w:rsid w:val="004E542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E54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E542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D4CC0"/>
  </w:style>
  <w:style w:type="character" w:customStyle="1" w:styleId="FootnoteTextChar">
    <w:name w:val="Footnote Text Char"/>
    <w:basedOn w:val="DefaultParagraphFont"/>
    <w:link w:val="FootnoteText"/>
    <w:uiPriority w:val="99"/>
    <w:rsid w:val="00CD4CC0"/>
    <w:rPr>
      <w:rFonts w:ascii="Tahoma" w:hAnsi="Tahoma"/>
      <w:sz w:val="24"/>
      <w:szCs w:val="24"/>
    </w:rPr>
  </w:style>
  <w:style w:type="character" w:styleId="FootnoteReference">
    <w:name w:val="footnote reference"/>
    <w:basedOn w:val="DefaultParagraphFont"/>
    <w:uiPriority w:val="99"/>
    <w:unhideWhenUsed/>
    <w:rsid w:val="00CD4CC0"/>
    <w:rPr>
      <w:vertAlign w:val="superscript"/>
    </w:rPr>
  </w:style>
  <w:style w:type="paragraph" w:styleId="ListParagraph">
    <w:name w:val="List Paragraph"/>
    <w:basedOn w:val="Normal"/>
    <w:uiPriority w:val="34"/>
    <w:qFormat/>
    <w:rsid w:val="00CD4CC0"/>
    <w:pPr>
      <w:ind w:left="720"/>
      <w:contextualSpacing/>
    </w:pPr>
  </w:style>
  <w:style w:type="paragraph" w:styleId="Footer">
    <w:name w:val="footer"/>
    <w:basedOn w:val="Normal"/>
    <w:link w:val="FooterChar"/>
    <w:uiPriority w:val="99"/>
    <w:unhideWhenUsed/>
    <w:rsid w:val="00CD4CC0"/>
    <w:pPr>
      <w:tabs>
        <w:tab w:val="center" w:pos="4320"/>
        <w:tab w:val="right" w:pos="8640"/>
      </w:tabs>
    </w:pPr>
  </w:style>
  <w:style w:type="character" w:customStyle="1" w:styleId="FooterChar">
    <w:name w:val="Footer Char"/>
    <w:basedOn w:val="DefaultParagraphFont"/>
    <w:link w:val="Footer"/>
    <w:uiPriority w:val="99"/>
    <w:rsid w:val="00CD4CC0"/>
    <w:rPr>
      <w:rFonts w:ascii="Tahoma" w:hAnsi="Tahoma"/>
      <w:sz w:val="24"/>
      <w:szCs w:val="24"/>
    </w:rPr>
  </w:style>
  <w:style w:type="character" w:styleId="PageNumber">
    <w:name w:val="page number"/>
    <w:basedOn w:val="DefaultParagraphFont"/>
    <w:uiPriority w:val="99"/>
    <w:semiHidden/>
    <w:unhideWhenUsed/>
    <w:rsid w:val="00CD4CC0"/>
  </w:style>
  <w:style w:type="paragraph" w:styleId="Header">
    <w:name w:val="header"/>
    <w:basedOn w:val="Normal"/>
    <w:link w:val="HeaderChar"/>
    <w:uiPriority w:val="99"/>
    <w:unhideWhenUsed/>
    <w:rsid w:val="00CD4CC0"/>
    <w:pPr>
      <w:tabs>
        <w:tab w:val="center" w:pos="4320"/>
        <w:tab w:val="right" w:pos="8640"/>
      </w:tabs>
    </w:pPr>
  </w:style>
  <w:style w:type="character" w:customStyle="1" w:styleId="HeaderChar">
    <w:name w:val="Header Char"/>
    <w:basedOn w:val="DefaultParagraphFont"/>
    <w:link w:val="Header"/>
    <w:uiPriority w:val="99"/>
    <w:rsid w:val="00CD4CC0"/>
    <w:rPr>
      <w:rFonts w:ascii="Tahoma" w:hAnsi="Tahoma"/>
      <w:sz w:val="24"/>
      <w:szCs w:val="24"/>
    </w:rPr>
  </w:style>
  <w:style w:type="character" w:customStyle="1" w:styleId="Heading1Char">
    <w:name w:val="Heading 1 Char"/>
    <w:basedOn w:val="DefaultParagraphFont"/>
    <w:link w:val="Heading1"/>
    <w:uiPriority w:val="9"/>
    <w:rsid w:val="004E542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E542F"/>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E542F"/>
    <w:pPr>
      <w:pBdr>
        <w:bottom w:val="single" w:sz="8" w:space="4" w:color="4F81BD" w:themeColor="accent1"/>
      </w:pBdr>
      <w:spacing w:after="300"/>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leChar">
    <w:name w:val="Title Char"/>
    <w:basedOn w:val="DefaultParagraphFont"/>
    <w:link w:val="Title"/>
    <w:uiPriority w:val="10"/>
    <w:rsid w:val="004E542F"/>
    <w:rPr>
      <w:rFonts w:asciiTheme="majorHAnsi" w:eastAsiaTheme="majorEastAsia" w:hAnsiTheme="majorHAnsi" w:cstheme="majorBidi"/>
      <w:color w:val="183A63" w:themeColor="text2" w:themeShade="CC"/>
      <w:spacing w:val="5"/>
      <w:kern w:val="28"/>
      <w:sz w:val="52"/>
      <w:szCs w:val="52"/>
    </w:rPr>
  </w:style>
  <w:style w:type="paragraph" w:styleId="BodyText">
    <w:name w:val="Body Text"/>
    <w:basedOn w:val="Normal"/>
    <w:link w:val="BodyTextChar"/>
    <w:uiPriority w:val="99"/>
    <w:unhideWhenUsed/>
    <w:rsid w:val="004E542F"/>
    <w:pPr>
      <w:spacing w:after="120"/>
    </w:pPr>
  </w:style>
  <w:style w:type="character" w:customStyle="1" w:styleId="BodyTextChar">
    <w:name w:val="Body Text Char"/>
    <w:basedOn w:val="DefaultParagraphFont"/>
    <w:link w:val="BodyText"/>
    <w:uiPriority w:val="99"/>
    <w:rsid w:val="004E542F"/>
    <w:rPr>
      <w:rFonts w:ascii="Tahoma" w:hAnsi="Tahoma"/>
      <w:sz w:val="24"/>
      <w:szCs w:val="24"/>
    </w:rPr>
  </w:style>
  <w:style w:type="paragraph" w:styleId="BodyTextIndent">
    <w:name w:val="Body Text Indent"/>
    <w:basedOn w:val="Normal"/>
    <w:link w:val="BodyTextIndentChar"/>
    <w:uiPriority w:val="99"/>
    <w:unhideWhenUsed/>
    <w:rsid w:val="004E542F"/>
    <w:pPr>
      <w:spacing w:after="120"/>
      <w:ind w:left="360"/>
    </w:pPr>
  </w:style>
  <w:style w:type="character" w:customStyle="1" w:styleId="BodyTextIndentChar">
    <w:name w:val="Body Text Indent Char"/>
    <w:basedOn w:val="DefaultParagraphFont"/>
    <w:link w:val="BodyTextIndent"/>
    <w:uiPriority w:val="99"/>
    <w:rsid w:val="004E542F"/>
    <w:rPr>
      <w:rFonts w:ascii="Tahoma" w:hAnsi="Tahoma"/>
      <w:sz w:val="24"/>
      <w:szCs w:val="24"/>
    </w:rPr>
  </w:style>
  <w:style w:type="paragraph" w:styleId="Subtitle">
    <w:name w:val="Subtitle"/>
    <w:basedOn w:val="Normal"/>
    <w:next w:val="Normal"/>
    <w:link w:val="SubtitleChar"/>
    <w:uiPriority w:val="11"/>
    <w:qFormat/>
    <w:rsid w:val="004E542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E542F"/>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4E542F"/>
    <w:rPr>
      <w:rFonts w:asciiTheme="majorHAnsi" w:eastAsiaTheme="majorEastAsia" w:hAnsiTheme="majorHAnsi" w:cstheme="majorBidi"/>
      <w:b/>
      <w:bCs/>
      <w:color w:val="4F81BD" w:themeColor="accent1"/>
      <w:sz w:val="24"/>
      <w:szCs w:val="24"/>
    </w:rPr>
  </w:style>
  <w:style w:type="character" w:customStyle="1" w:styleId="apple-converted-space">
    <w:name w:val="apple-converted-space"/>
    <w:basedOn w:val="DefaultParagraphFont"/>
    <w:rsid w:val="001D2776"/>
  </w:style>
  <w:style w:type="character" w:styleId="Strong">
    <w:name w:val="Strong"/>
    <w:basedOn w:val="DefaultParagraphFont"/>
    <w:uiPriority w:val="22"/>
    <w:rsid w:val="00717EA2"/>
    <w:rPr>
      <w:b/>
    </w:rPr>
  </w:style>
  <w:style w:type="character" w:styleId="HTMLCite">
    <w:name w:val="HTML Cite"/>
    <w:basedOn w:val="DefaultParagraphFont"/>
    <w:uiPriority w:val="99"/>
    <w:rsid w:val="00717EA2"/>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CC0"/>
    <w:rPr>
      <w:rFonts w:ascii="Tahoma" w:hAnsi="Tahoma"/>
    </w:rPr>
  </w:style>
  <w:style w:type="paragraph" w:styleId="Heading1">
    <w:name w:val="heading 1"/>
    <w:basedOn w:val="Normal"/>
    <w:next w:val="Normal"/>
    <w:link w:val="Heading1Char"/>
    <w:uiPriority w:val="9"/>
    <w:qFormat/>
    <w:rsid w:val="004E542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E54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E542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D4CC0"/>
  </w:style>
  <w:style w:type="character" w:customStyle="1" w:styleId="FootnoteTextChar">
    <w:name w:val="Footnote Text Char"/>
    <w:basedOn w:val="DefaultParagraphFont"/>
    <w:link w:val="FootnoteText"/>
    <w:uiPriority w:val="99"/>
    <w:rsid w:val="00CD4CC0"/>
    <w:rPr>
      <w:rFonts w:ascii="Tahoma" w:hAnsi="Tahoma"/>
      <w:sz w:val="24"/>
      <w:szCs w:val="24"/>
    </w:rPr>
  </w:style>
  <w:style w:type="character" w:styleId="FootnoteReference">
    <w:name w:val="footnote reference"/>
    <w:basedOn w:val="DefaultParagraphFont"/>
    <w:uiPriority w:val="99"/>
    <w:unhideWhenUsed/>
    <w:rsid w:val="00CD4CC0"/>
    <w:rPr>
      <w:vertAlign w:val="superscript"/>
    </w:rPr>
  </w:style>
  <w:style w:type="paragraph" w:styleId="ListParagraph">
    <w:name w:val="List Paragraph"/>
    <w:basedOn w:val="Normal"/>
    <w:uiPriority w:val="34"/>
    <w:qFormat/>
    <w:rsid w:val="00CD4CC0"/>
    <w:pPr>
      <w:ind w:left="720"/>
      <w:contextualSpacing/>
    </w:pPr>
  </w:style>
  <w:style w:type="paragraph" w:styleId="Footer">
    <w:name w:val="footer"/>
    <w:basedOn w:val="Normal"/>
    <w:link w:val="FooterChar"/>
    <w:uiPriority w:val="99"/>
    <w:unhideWhenUsed/>
    <w:rsid w:val="00CD4CC0"/>
    <w:pPr>
      <w:tabs>
        <w:tab w:val="center" w:pos="4320"/>
        <w:tab w:val="right" w:pos="8640"/>
      </w:tabs>
    </w:pPr>
  </w:style>
  <w:style w:type="character" w:customStyle="1" w:styleId="FooterChar">
    <w:name w:val="Footer Char"/>
    <w:basedOn w:val="DefaultParagraphFont"/>
    <w:link w:val="Footer"/>
    <w:uiPriority w:val="99"/>
    <w:rsid w:val="00CD4CC0"/>
    <w:rPr>
      <w:rFonts w:ascii="Tahoma" w:hAnsi="Tahoma"/>
      <w:sz w:val="24"/>
      <w:szCs w:val="24"/>
    </w:rPr>
  </w:style>
  <w:style w:type="character" w:styleId="PageNumber">
    <w:name w:val="page number"/>
    <w:basedOn w:val="DefaultParagraphFont"/>
    <w:uiPriority w:val="99"/>
    <w:semiHidden/>
    <w:unhideWhenUsed/>
    <w:rsid w:val="00CD4CC0"/>
  </w:style>
  <w:style w:type="paragraph" w:styleId="Header">
    <w:name w:val="header"/>
    <w:basedOn w:val="Normal"/>
    <w:link w:val="HeaderChar"/>
    <w:uiPriority w:val="99"/>
    <w:unhideWhenUsed/>
    <w:rsid w:val="00CD4CC0"/>
    <w:pPr>
      <w:tabs>
        <w:tab w:val="center" w:pos="4320"/>
        <w:tab w:val="right" w:pos="8640"/>
      </w:tabs>
    </w:pPr>
  </w:style>
  <w:style w:type="character" w:customStyle="1" w:styleId="HeaderChar">
    <w:name w:val="Header Char"/>
    <w:basedOn w:val="DefaultParagraphFont"/>
    <w:link w:val="Header"/>
    <w:uiPriority w:val="99"/>
    <w:rsid w:val="00CD4CC0"/>
    <w:rPr>
      <w:rFonts w:ascii="Tahoma" w:hAnsi="Tahoma"/>
      <w:sz w:val="24"/>
      <w:szCs w:val="24"/>
    </w:rPr>
  </w:style>
  <w:style w:type="character" w:customStyle="1" w:styleId="Heading1Char">
    <w:name w:val="Heading 1 Char"/>
    <w:basedOn w:val="DefaultParagraphFont"/>
    <w:link w:val="Heading1"/>
    <w:uiPriority w:val="9"/>
    <w:rsid w:val="004E542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E542F"/>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E542F"/>
    <w:pPr>
      <w:pBdr>
        <w:bottom w:val="single" w:sz="8" w:space="4" w:color="4F81BD" w:themeColor="accent1"/>
      </w:pBdr>
      <w:spacing w:after="300"/>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leChar">
    <w:name w:val="Title Char"/>
    <w:basedOn w:val="DefaultParagraphFont"/>
    <w:link w:val="Title"/>
    <w:uiPriority w:val="10"/>
    <w:rsid w:val="004E542F"/>
    <w:rPr>
      <w:rFonts w:asciiTheme="majorHAnsi" w:eastAsiaTheme="majorEastAsia" w:hAnsiTheme="majorHAnsi" w:cstheme="majorBidi"/>
      <w:color w:val="183A63" w:themeColor="text2" w:themeShade="CC"/>
      <w:spacing w:val="5"/>
      <w:kern w:val="28"/>
      <w:sz w:val="52"/>
      <w:szCs w:val="52"/>
    </w:rPr>
  </w:style>
  <w:style w:type="paragraph" w:styleId="BodyText">
    <w:name w:val="Body Text"/>
    <w:basedOn w:val="Normal"/>
    <w:link w:val="BodyTextChar"/>
    <w:uiPriority w:val="99"/>
    <w:unhideWhenUsed/>
    <w:rsid w:val="004E542F"/>
    <w:pPr>
      <w:spacing w:after="120"/>
    </w:pPr>
  </w:style>
  <w:style w:type="character" w:customStyle="1" w:styleId="BodyTextChar">
    <w:name w:val="Body Text Char"/>
    <w:basedOn w:val="DefaultParagraphFont"/>
    <w:link w:val="BodyText"/>
    <w:uiPriority w:val="99"/>
    <w:rsid w:val="004E542F"/>
    <w:rPr>
      <w:rFonts w:ascii="Tahoma" w:hAnsi="Tahoma"/>
      <w:sz w:val="24"/>
      <w:szCs w:val="24"/>
    </w:rPr>
  </w:style>
  <w:style w:type="paragraph" w:styleId="BodyTextIndent">
    <w:name w:val="Body Text Indent"/>
    <w:basedOn w:val="Normal"/>
    <w:link w:val="BodyTextIndentChar"/>
    <w:uiPriority w:val="99"/>
    <w:unhideWhenUsed/>
    <w:rsid w:val="004E542F"/>
    <w:pPr>
      <w:spacing w:after="120"/>
      <w:ind w:left="360"/>
    </w:pPr>
  </w:style>
  <w:style w:type="character" w:customStyle="1" w:styleId="BodyTextIndentChar">
    <w:name w:val="Body Text Indent Char"/>
    <w:basedOn w:val="DefaultParagraphFont"/>
    <w:link w:val="BodyTextIndent"/>
    <w:uiPriority w:val="99"/>
    <w:rsid w:val="004E542F"/>
    <w:rPr>
      <w:rFonts w:ascii="Tahoma" w:hAnsi="Tahoma"/>
      <w:sz w:val="24"/>
      <w:szCs w:val="24"/>
    </w:rPr>
  </w:style>
  <w:style w:type="paragraph" w:styleId="Subtitle">
    <w:name w:val="Subtitle"/>
    <w:basedOn w:val="Normal"/>
    <w:next w:val="Normal"/>
    <w:link w:val="SubtitleChar"/>
    <w:uiPriority w:val="11"/>
    <w:qFormat/>
    <w:rsid w:val="004E542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E542F"/>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4E542F"/>
    <w:rPr>
      <w:rFonts w:asciiTheme="majorHAnsi" w:eastAsiaTheme="majorEastAsia" w:hAnsiTheme="majorHAnsi" w:cstheme="majorBidi"/>
      <w:b/>
      <w:bCs/>
      <w:color w:val="4F81BD" w:themeColor="accent1"/>
      <w:sz w:val="24"/>
      <w:szCs w:val="24"/>
    </w:rPr>
  </w:style>
  <w:style w:type="character" w:customStyle="1" w:styleId="apple-converted-space">
    <w:name w:val="apple-converted-space"/>
    <w:basedOn w:val="DefaultParagraphFont"/>
    <w:rsid w:val="001D2776"/>
  </w:style>
  <w:style w:type="character" w:styleId="Strong">
    <w:name w:val="Strong"/>
    <w:basedOn w:val="DefaultParagraphFont"/>
    <w:uiPriority w:val="22"/>
    <w:rsid w:val="00717EA2"/>
    <w:rPr>
      <w:b/>
    </w:rPr>
  </w:style>
  <w:style w:type="character" w:styleId="HTMLCite">
    <w:name w:val="HTML Cite"/>
    <w:basedOn w:val="DefaultParagraphFont"/>
    <w:uiPriority w:val="99"/>
    <w:rsid w:val="00717EA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54342">
      <w:bodyDiv w:val="1"/>
      <w:marLeft w:val="0"/>
      <w:marRight w:val="0"/>
      <w:marTop w:val="0"/>
      <w:marBottom w:val="0"/>
      <w:divBdr>
        <w:top w:val="none" w:sz="0" w:space="0" w:color="auto"/>
        <w:left w:val="none" w:sz="0" w:space="0" w:color="auto"/>
        <w:bottom w:val="none" w:sz="0" w:space="0" w:color="auto"/>
        <w:right w:val="none" w:sz="0" w:space="0" w:color="auto"/>
      </w:divBdr>
    </w:div>
    <w:div w:id="163936852">
      <w:bodyDiv w:val="1"/>
      <w:marLeft w:val="0"/>
      <w:marRight w:val="0"/>
      <w:marTop w:val="0"/>
      <w:marBottom w:val="0"/>
      <w:divBdr>
        <w:top w:val="none" w:sz="0" w:space="0" w:color="auto"/>
        <w:left w:val="none" w:sz="0" w:space="0" w:color="auto"/>
        <w:bottom w:val="none" w:sz="0" w:space="0" w:color="auto"/>
        <w:right w:val="none" w:sz="0" w:space="0" w:color="auto"/>
      </w:divBdr>
    </w:div>
    <w:div w:id="393238887">
      <w:bodyDiv w:val="1"/>
      <w:marLeft w:val="0"/>
      <w:marRight w:val="0"/>
      <w:marTop w:val="0"/>
      <w:marBottom w:val="0"/>
      <w:divBdr>
        <w:top w:val="none" w:sz="0" w:space="0" w:color="auto"/>
        <w:left w:val="none" w:sz="0" w:space="0" w:color="auto"/>
        <w:bottom w:val="none" w:sz="0" w:space="0" w:color="auto"/>
        <w:right w:val="none" w:sz="0" w:space="0" w:color="auto"/>
      </w:divBdr>
    </w:div>
    <w:div w:id="448859852">
      <w:bodyDiv w:val="1"/>
      <w:marLeft w:val="0"/>
      <w:marRight w:val="0"/>
      <w:marTop w:val="0"/>
      <w:marBottom w:val="0"/>
      <w:divBdr>
        <w:top w:val="none" w:sz="0" w:space="0" w:color="auto"/>
        <w:left w:val="none" w:sz="0" w:space="0" w:color="auto"/>
        <w:bottom w:val="none" w:sz="0" w:space="0" w:color="auto"/>
        <w:right w:val="none" w:sz="0" w:space="0" w:color="auto"/>
      </w:divBdr>
    </w:div>
    <w:div w:id="481702231">
      <w:bodyDiv w:val="1"/>
      <w:marLeft w:val="0"/>
      <w:marRight w:val="0"/>
      <w:marTop w:val="0"/>
      <w:marBottom w:val="0"/>
      <w:divBdr>
        <w:top w:val="none" w:sz="0" w:space="0" w:color="auto"/>
        <w:left w:val="none" w:sz="0" w:space="0" w:color="auto"/>
        <w:bottom w:val="none" w:sz="0" w:space="0" w:color="auto"/>
        <w:right w:val="none" w:sz="0" w:space="0" w:color="auto"/>
      </w:divBdr>
    </w:div>
    <w:div w:id="515193445">
      <w:bodyDiv w:val="1"/>
      <w:marLeft w:val="0"/>
      <w:marRight w:val="0"/>
      <w:marTop w:val="0"/>
      <w:marBottom w:val="0"/>
      <w:divBdr>
        <w:top w:val="none" w:sz="0" w:space="0" w:color="auto"/>
        <w:left w:val="none" w:sz="0" w:space="0" w:color="auto"/>
        <w:bottom w:val="none" w:sz="0" w:space="0" w:color="auto"/>
        <w:right w:val="none" w:sz="0" w:space="0" w:color="auto"/>
      </w:divBdr>
    </w:div>
    <w:div w:id="1274440165">
      <w:bodyDiv w:val="1"/>
      <w:marLeft w:val="0"/>
      <w:marRight w:val="0"/>
      <w:marTop w:val="0"/>
      <w:marBottom w:val="0"/>
      <w:divBdr>
        <w:top w:val="none" w:sz="0" w:space="0" w:color="auto"/>
        <w:left w:val="none" w:sz="0" w:space="0" w:color="auto"/>
        <w:bottom w:val="none" w:sz="0" w:space="0" w:color="auto"/>
        <w:right w:val="none" w:sz="0" w:space="0" w:color="auto"/>
      </w:divBdr>
    </w:div>
    <w:div w:id="20474122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6327</Words>
  <Characters>36067</Characters>
  <Application>Microsoft Macintosh Word</Application>
  <DocSecurity>0</DocSecurity>
  <Lines>300</Lines>
  <Paragraphs>84</Paragraphs>
  <ScaleCrop>false</ScaleCrop>
  <Company>Swarthmore College</Company>
  <LinksUpToDate>false</LinksUpToDate>
  <CharactersWithSpaces>42310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Raff</dc:creator>
  <cp:keywords/>
  <cp:lastModifiedBy>Information Technology</cp:lastModifiedBy>
  <cp:revision>3</cp:revision>
  <cp:lastPrinted>2014-08-29T19:16:00Z</cp:lastPrinted>
  <dcterms:created xsi:type="dcterms:W3CDTF">2016-03-09T20:44:00Z</dcterms:created>
  <dcterms:modified xsi:type="dcterms:W3CDTF">2016-03-09T20:46:00Z</dcterms:modified>
</cp:coreProperties>
</file>